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B" w:rsidRPr="00D50359" w:rsidRDefault="0071182B" w:rsidP="0071182B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bookmarkStart w:id="0" w:name="_GoBack"/>
      <w:r w:rsidRPr="00D50359">
        <w:rPr>
          <w:rFonts w:ascii="Verdana" w:eastAsia="Times New Roman" w:hAnsi="Verdana" w:cs="Verdana"/>
          <w:b/>
          <w:bCs/>
          <w:lang w:val="es-ES" w:eastAsia="es-ES"/>
        </w:rPr>
        <w:t>Decreto Nº 1011</w:t>
      </w:r>
    </w:p>
    <w:bookmarkEnd w:id="0"/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right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Bolívar, 2 de julio de 2020.-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VISTO: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El expediente N° 4013-316/20 y la necesidad de abonar los gastos para la adquisición de un extractor automatizado de ARN/ADN y;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CONSIDERANDO: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Ley Orgánica de las Municipalidades establece para las contrataciones directas, en su artículo 151°, un monto máximo de Pesos doscientos treinta y tres mil ochocientos noventa y cuatro con 00/100 ($233.894,00);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en ésta ocasión el monto a abonar por los gastos de compra de un extractor automatizado de ARN/ADN es de Pesos tres millones cincuenta y cuatro mil doscientos setenta y tres con 04/100 ($3.054.273,04);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jc w:val="both"/>
        <w:rPr>
          <w:rFonts w:ascii="Verdana" w:eastAsia="Times New Roman" w:hAnsi="Verdana" w:cs="Verdana"/>
          <w:i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la Ley Orgánica de las Municipalidades en su artículo 156 inciso 10 establece como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50359">
        <w:rPr>
          <w:rFonts w:ascii="Verdana" w:eastAsia="Times New Roman" w:hAnsi="Verdana" w:cs="Times New Roman"/>
          <w:lang w:val="es-ES" w:eastAsia="es-ES"/>
        </w:rPr>
        <w:t>excepción a lo prescripto en el artículo 151° que</w:t>
      </w:r>
      <w:r w:rsidRPr="00D50359">
        <w:rPr>
          <w:rFonts w:ascii="Verdana" w:eastAsia="Times New Roman" w:hAnsi="Verdana" w:cs="Verdana"/>
          <w:lang w:val="es-ES" w:eastAsia="es-ES"/>
        </w:rPr>
        <w:t xml:space="preserve">: </w:t>
      </w:r>
      <w:r w:rsidRPr="00D50359">
        <w:rPr>
          <w:rFonts w:ascii="Verdana" w:eastAsia="Times New Roman" w:hAnsi="Verdana" w:cs="Verdana"/>
          <w:i/>
          <w:lang w:val="es-ES" w:eastAsia="es-ES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Pr="00D50359">
        <w:rPr>
          <w:rFonts w:ascii="Verdana" w:eastAsia="Times New Roman" w:hAnsi="Verdana" w:cs="Verdana"/>
          <w:i/>
          <w:lang w:val="es-ES" w:eastAsia="es-ES"/>
        </w:rPr>
        <w:t>inc</w:t>
      </w:r>
      <w:proofErr w:type="spellEnd"/>
      <w:r w:rsidRPr="00D50359">
        <w:rPr>
          <w:rFonts w:ascii="Verdana" w:eastAsia="Times New Roman" w:hAnsi="Verdana" w:cs="Verdana"/>
          <w:i/>
          <w:lang w:val="es-ES" w:eastAsia="es-ES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Sociedad Proveedora resulta ser INVITROGEN ARGENTINA S.A. CUIT 30-70724875-7;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Por ello; 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EL INTENDENTE MUNICIPAL DEL PARTIDO DE BOLIVAR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DECRETA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1º:</w:t>
      </w:r>
      <w:r w:rsidRPr="00D50359">
        <w:rPr>
          <w:rFonts w:ascii="Verdana" w:eastAsia="Times New Roman" w:hAnsi="Verdana" w:cs="Verdana"/>
          <w:lang w:val="es-ES" w:eastAsia="es-ES"/>
        </w:rPr>
        <w:t xml:space="preserve"> Autorizase a Contaduría Municipal, a abonar los gastos de adquisición de un extractor automatizado de ARN/ADN a INVITROGEN ARGENTINA S.A. CUIT 30-70724875-7 por la suma de Pesos tres millones cincuenta y cuatro mil doscientos setenta y tres con 04/100 ($3.054.273,04);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2º:</w:t>
      </w:r>
      <w:r w:rsidRPr="00D50359">
        <w:rPr>
          <w:rFonts w:ascii="Verdana" w:eastAsia="Times New Roman" w:hAnsi="Verdana" w:cs="Verdana"/>
          <w:i/>
          <w:iCs/>
          <w:lang w:val="es-ES" w:eastAsia="es-ES"/>
        </w:rPr>
        <w:t xml:space="preserve"> </w:t>
      </w:r>
      <w:r w:rsidRPr="00D50359">
        <w:rPr>
          <w:rFonts w:ascii="Verdana" w:eastAsia="Times New Roman" w:hAnsi="Verdana" w:cs="Verdana"/>
          <w:lang w:val="es-ES" w:eastAsia="es-ES"/>
        </w:rPr>
        <w:t>El gasto que demande el cumplimiento del artículo primero será imputado a: Jurisdicción 1110105000- Secretaría de Salud- 33- Programa de Prevención de Coronavirus COVID -19 del Presupuesto de Gastos Vigente.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3°: </w:t>
      </w:r>
      <w:r w:rsidRPr="00D50359">
        <w:rPr>
          <w:rFonts w:ascii="Verdana" w:eastAsia="Times New Roman" w:hAnsi="Verdana" w:cs="Verdana"/>
          <w:lang w:val="es-ES" w:eastAsia="es-ES"/>
        </w:rPr>
        <w:t>Tomen conocimiento Secretaría de Salud, Secretaría de Hacienda, Contaduría y Tesorería, a efectos de su fiel cumplimiento.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4º: </w:t>
      </w:r>
      <w:r w:rsidRPr="00D50359">
        <w:rPr>
          <w:rFonts w:ascii="Verdana" w:eastAsia="Times New Roman" w:hAnsi="Verdana" w:cs="Verdana"/>
          <w:lang w:val="es-ES" w:eastAsia="es-ES"/>
        </w:rPr>
        <w:t>El presente decreto será refrendado por la Secretaria de Salud.</w:t>
      </w:r>
    </w:p>
    <w:p w:rsidR="0071182B" w:rsidRPr="00D50359" w:rsidRDefault="0071182B" w:rsidP="0071182B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71182B" w:rsidRPr="00D50359" w:rsidRDefault="0071182B" w:rsidP="007118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lastRenderedPageBreak/>
        <w:t xml:space="preserve">Artículo 5º: </w:t>
      </w:r>
      <w:r w:rsidRPr="00D50359">
        <w:rPr>
          <w:rFonts w:ascii="Verdana" w:eastAsia="Times New Roman" w:hAnsi="Verdana" w:cs="Verdana"/>
          <w:lang w:val="es-ES" w:eastAsia="es-ES"/>
        </w:rPr>
        <w:t xml:space="preserve">Comuníquese,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dése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al libro de Decretos y cumplidos los trámites de estilo, archívese. </w:t>
      </w:r>
    </w:p>
    <w:p w:rsidR="0071182B" w:rsidRPr="00D50359" w:rsidRDefault="0071182B" w:rsidP="007118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highlight w:val="yellow"/>
          <w:lang w:val="es-ES" w:eastAsia="es-ES"/>
        </w:rPr>
      </w:pPr>
    </w:p>
    <w:p w:rsidR="0071182B" w:rsidRPr="00D50359" w:rsidRDefault="0071182B" w:rsidP="0071182B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71182B" w:rsidRPr="00D50359" w:rsidRDefault="0071182B" w:rsidP="0071182B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71182B" w:rsidRPr="00D50359" w:rsidRDefault="0071182B" w:rsidP="0071182B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71182B" w:rsidRPr="00D50359" w:rsidRDefault="0071182B" w:rsidP="0071182B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caps/>
          <w:sz w:val="20"/>
          <w:szCs w:val="20"/>
          <w:lang w:val="es-ES" w:eastAsia="es-ES"/>
        </w:rPr>
        <w:t xml:space="preserve">María estela jofre                  </w:t>
      </w:r>
      <w:r w:rsidRPr="00D50359"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  <w:t>SR. MARCOS EMILIO PISANO</w:t>
      </w:r>
    </w:p>
    <w:p w:rsidR="0071182B" w:rsidRPr="00D50359" w:rsidRDefault="0071182B" w:rsidP="0071182B">
      <w:pPr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caps/>
          <w:sz w:val="20"/>
          <w:szCs w:val="20"/>
          <w:lang w:val="es-ES" w:eastAsia="es-ES"/>
        </w:rPr>
        <w:t>SecretariA de salud                        INTENDENTE MUNICIPAL</w:t>
      </w:r>
    </w:p>
    <w:p w:rsidR="00D51A3E" w:rsidRDefault="00D51A3E" w:rsidP="0071182B">
      <w:pPr>
        <w:jc w:val="center"/>
      </w:pPr>
    </w:p>
    <w:sectPr w:rsidR="00D51A3E" w:rsidSect="00FF30E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B"/>
    <w:rsid w:val="0071182B"/>
    <w:rsid w:val="00D51A3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2020-10-07T13:52:00Z</dcterms:created>
  <dcterms:modified xsi:type="dcterms:W3CDTF">2020-10-07T13:52:00Z</dcterms:modified>
</cp:coreProperties>
</file>