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34" w:rsidRDefault="00682F34" w:rsidP="00682F34">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noProof/>
          <w:lang w:val="es-AR" w:eastAsia="es-AR"/>
        </w:rPr>
        <w:drawing>
          <wp:anchor distT="0" distB="0" distL="114300" distR="114300" simplePos="0" relativeHeight="251659264" behindDoc="1" locked="0" layoutInCell="1" allowOverlap="1" wp14:anchorId="33282281" wp14:editId="25C07440">
            <wp:simplePos x="0" y="0"/>
            <wp:positionH relativeFrom="column">
              <wp:posOffset>-710484</wp:posOffset>
            </wp:positionH>
            <wp:positionV relativeFrom="paragraph">
              <wp:posOffset>-911225</wp:posOffset>
            </wp:positionV>
            <wp:extent cx="3112936" cy="914400"/>
            <wp:effectExtent l="0" t="0" r="0" b="0"/>
            <wp:wrapNone/>
            <wp:docPr id="1" name="Imagen 3" descr="Logo Gobiern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Gobierno Municip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820" cy="915247"/>
                    </a:xfrm>
                    <a:prstGeom prst="rect">
                      <a:avLst/>
                    </a:prstGeom>
                    <a:noFill/>
                  </pic:spPr>
                </pic:pic>
              </a:graphicData>
            </a:graphic>
            <wp14:sizeRelH relativeFrom="page">
              <wp14:pctWidth>0</wp14:pctWidth>
            </wp14:sizeRelH>
            <wp14:sizeRelV relativeFrom="page">
              <wp14:pctHeight>0</wp14:pctHeight>
            </wp14:sizeRelV>
          </wp:anchor>
        </w:drawing>
      </w:r>
    </w:p>
    <w:p w:rsidR="00682F34" w:rsidRDefault="00682F34" w:rsidP="00682F34">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rFonts w:ascii="Verdana" w:hAnsi="Verdana" w:cs="Verdana"/>
          <w:b/>
          <w:bCs/>
          <w:sz w:val="22"/>
          <w:szCs w:val="22"/>
          <w:lang w:val="es-ES_tradnl"/>
        </w:rPr>
        <w:t xml:space="preserve">Decreto Nº </w:t>
      </w:r>
      <w:r w:rsidR="00611EC3">
        <w:rPr>
          <w:rFonts w:ascii="Verdana" w:hAnsi="Verdana" w:cs="Verdana"/>
          <w:b/>
          <w:bCs/>
          <w:sz w:val="22"/>
          <w:szCs w:val="22"/>
          <w:lang w:val="es-ES_tradnl"/>
        </w:rPr>
        <w:t>588</w:t>
      </w:r>
    </w:p>
    <w:p w:rsidR="00682F34" w:rsidRDefault="00682F34" w:rsidP="00682F34">
      <w:pPr>
        <w:spacing w:line="276" w:lineRule="auto"/>
        <w:jc w:val="center"/>
        <w:rPr>
          <w:rFonts w:ascii="Verdana" w:hAnsi="Verdana" w:cs="Verdana"/>
          <w:b/>
          <w:bCs/>
          <w:sz w:val="22"/>
          <w:szCs w:val="22"/>
          <w:lang w:val="es-ES_tradnl"/>
        </w:rPr>
      </w:pPr>
    </w:p>
    <w:p w:rsidR="00682F34" w:rsidRDefault="00682F34" w:rsidP="00682F34">
      <w:pPr>
        <w:spacing w:line="276" w:lineRule="auto"/>
        <w:jc w:val="center"/>
        <w:rPr>
          <w:rFonts w:ascii="Verdana" w:hAnsi="Verdana" w:cs="Verdana"/>
          <w:sz w:val="22"/>
          <w:szCs w:val="22"/>
        </w:rPr>
      </w:pPr>
    </w:p>
    <w:p w:rsidR="00682F34" w:rsidRDefault="00611EC3" w:rsidP="00682F34">
      <w:pPr>
        <w:spacing w:line="276" w:lineRule="auto"/>
        <w:jc w:val="right"/>
        <w:rPr>
          <w:rFonts w:ascii="Verdana" w:hAnsi="Verdana" w:cs="Verdana"/>
          <w:sz w:val="22"/>
          <w:szCs w:val="22"/>
        </w:rPr>
      </w:pPr>
      <w:r>
        <w:rPr>
          <w:rFonts w:ascii="Verdana" w:hAnsi="Verdana" w:cs="Verdana"/>
          <w:sz w:val="22"/>
          <w:szCs w:val="22"/>
        </w:rPr>
        <w:t>Bolívar, 1</w:t>
      </w:r>
      <w:r w:rsidR="00682F34">
        <w:rPr>
          <w:rFonts w:ascii="Verdana" w:hAnsi="Verdana" w:cs="Verdana"/>
          <w:sz w:val="22"/>
          <w:szCs w:val="22"/>
        </w:rPr>
        <w:t xml:space="preserve"> de abril de 2020.-</w:t>
      </w:r>
    </w:p>
    <w:p w:rsidR="00682F34" w:rsidRDefault="00682F34" w:rsidP="00682F34">
      <w:pPr>
        <w:spacing w:line="276" w:lineRule="auto"/>
        <w:jc w:val="right"/>
        <w:rPr>
          <w:rFonts w:ascii="Verdana" w:hAnsi="Verdana" w:cs="Verdana"/>
          <w:sz w:val="22"/>
          <w:szCs w:val="22"/>
        </w:rPr>
      </w:pPr>
    </w:p>
    <w:p w:rsidR="00682F34" w:rsidRDefault="00682F34" w:rsidP="00682F34">
      <w:pPr>
        <w:spacing w:line="276" w:lineRule="auto"/>
        <w:jc w:val="right"/>
        <w:rPr>
          <w:rFonts w:ascii="Verdana" w:hAnsi="Verdana" w:cs="Verdana"/>
          <w:sz w:val="22"/>
          <w:szCs w:val="22"/>
        </w:rPr>
      </w:pPr>
    </w:p>
    <w:p w:rsidR="00682F34" w:rsidRDefault="00682F34" w:rsidP="00682F34">
      <w:pPr>
        <w:spacing w:line="276" w:lineRule="auto"/>
        <w:jc w:val="both"/>
        <w:rPr>
          <w:rFonts w:ascii="Verdana" w:hAnsi="Verdana" w:cs="Verdana"/>
          <w:sz w:val="22"/>
          <w:szCs w:val="22"/>
        </w:rPr>
      </w:pPr>
      <w:r>
        <w:rPr>
          <w:rFonts w:ascii="Verdana" w:hAnsi="Verdana" w:cs="Verdana"/>
          <w:b/>
          <w:bCs/>
          <w:sz w:val="22"/>
          <w:szCs w:val="22"/>
        </w:rPr>
        <w:t>VISTO</w:t>
      </w:r>
      <w:r>
        <w:rPr>
          <w:rFonts w:ascii="Verdana" w:hAnsi="Verdana" w:cs="Verdana"/>
          <w:sz w:val="22"/>
          <w:szCs w:val="22"/>
        </w:rPr>
        <w:t>: Los Decretos de Necesidad y Urgencia N° 260/20, N° 297/20, N° 325/20 y</w:t>
      </w:r>
      <w:r>
        <w:rPr>
          <w:rFonts w:ascii="Verdana" w:hAnsi="Verdana" w:cs="Verdana"/>
          <w:sz w:val="22"/>
          <w:szCs w:val="22"/>
          <w:lang w:val="es-ES_tradnl"/>
        </w:rPr>
        <w:t>;</w:t>
      </w:r>
    </w:p>
    <w:p w:rsidR="00682F34" w:rsidRDefault="00682F34" w:rsidP="00682F34">
      <w:pPr>
        <w:widowControl w:val="0"/>
        <w:autoSpaceDE w:val="0"/>
        <w:autoSpaceDN w:val="0"/>
        <w:adjustRightInd w:val="0"/>
        <w:spacing w:line="276" w:lineRule="auto"/>
        <w:jc w:val="both"/>
        <w:rPr>
          <w:rFonts w:ascii="Verdana" w:hAnsi="Verdana" w:cs="Verdana"/>
          <w:sz w:val="22"/>
          <w:szCs w:val="22"/>
        </w:rPr>
      </w:pPr>
    </w:p>
    <w:p w:rsidR="00682F34" w:rsidRDefault="00682F34" w:rsidP="00682F34">
      <w:pPr>
        <w:widowControl w:val="0"/>
        <w:autoSpaceDE w:val="0"/>
        <w:autoSpaceDN w:val="0"/>
        <w:adjustRightInd w:val="0"/>
        <w:spacing w:line="276" w:lineRule="auto"/>
        <w:jc w:val="both"/>
        <w:rPr>
          <w:rFonts w:ascii="Verdana" w:hAnsi="Verdana" w:cs="Verdana"/>
          <w:b/>
          <w:bCs/>
          <w:sz w:val="22"/>
          <w:szCs w:val="22"/>
        </w:rPr>
      </w:pPr>
      <w:r>
        <w:rPr>
          <w:rFonts w:ascii="Verdana" w:hAnsi="Verdana" w:cs="Verdana"/>
          <w:b/>
          <w:bCs/>
          <w:sz w:val="22"/>
          <w:szCs w:val="22"/>
          <w:lang w:val="es-ES_tradnl"/>
        </w:rPr>
        <w:t>CONSIDERANDO:</w:t>
      </w:r>
    </w:p>
    <w:p w:rsidR="00682F34" w:rsidRDefault="00682F34" w:rsidP="00682F34">
      <w:pPr>
        <w:widowControl w:val="0"/>
        <w:autoSpaceDE w:val="0"/>
        <w:autoSpaceDN w:val="0"/>
        <w:adjustRightInd w:val="0"/>
        <w:spacing w:line="276" w:lineRule="auto"/>
        <w:rPr>
          <w:rFonts w:ascii="Verdana" w:hAnsi="Verdana" w:cs="Verdana"/>
          <w:sz w:val="22"/>
          <w:szCs w:val="22"/>
        </w:rPr>
      </w:pPr>
    </w:p>
    <w:p w:rsidR="007C0842" w:rsidRP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r w:rsidRPr="007C0842">
        <w:rPr>
          <w:rFonts w:ascii="Verdana" w:hAnsi="Verdana" w:cs="Verdana"/>
          <w:sz w:val="22"/>
          <w:szCs w:val="22"/>
        </w:rPr>
        <w:t>Que mediante el Decreto N° 260/20 se amplió, por el plazo de UN (1) año, la emergencia pública en materia sanitaria establecida por la Ley N° 27.541, en virtud de la pandemia declarada por la ORGANIZACIÓN MUNDIAL DE LA SALUD (OMS) en relación con el Corona</w:t>
      </w:r>
      <w:r>
        <w:rPr>
          <w:rFonts w:ascii="Verdana" w:hAnsi="Verdana" w:cs="Verdana"/>
          <w:sz w:val="22"/>
          <w:szCs w:val="22"/>
        </w:rPr>
        <w:t>virus COVID-19;</w:t>
      </w:r>
    </w:p>
    <w:p w:rsidR="007C0842" w:rsidRP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r w:rsidRPr="007C0842">
        <w:rPr>
          <w:rFonts w:ascii="Verdana" w:hAnsi="Verdana" w:cs="Verdana"/>
          <w:sz w:val="22"/>
          <w:szCs w:val="22"/>
        </w:rPr>
        <w:t xml:space="preserve">Que a través del </w:t>
      </w:r>
      <w:r>
        <w:rPr>
          <w:rFonts w:ascii="Verdana" w:hAnsi="Verdana" w:cs="Verdana"/>
          <w:sz w:val="22"/>
          <w:szCs w:val="22"/>
        </w:rPr>
        <w:t xml:space="preserve">Decreto de Necesidad y Urgencia </w:t>
      </w:r>
      <w:r w:rsidRPr="007C0842">
        <w:rPr>
          <w:rFonts w:ascii="Verdana" w:hAnsi="Verdana" w:cs="Verdana"/>
          <w:sz w:val="22"/>
          <w:szCs w:val="22"/>
        </w:rPr>
        <w:t xml:space="preserve"> N° 297/20 se estableció una medida de aislamiento social, preventivo y obligatorio, desde el 20 hasta el 31 de marzo de 2020, con el f</w:t>
      </w:r>
      <w:r>
        <w:rPr>
          <w:rFonts w:ascii="Verdana" w:hAnsi="Verdana" w:cs="Verdana"/>
          <w:sz w:val="22"/>
          <w:szCs w:val="22"/>
        </w:rPr>
        <w:t>in de proteger la salud pública;</w:t>
      </w:r>
    </w:p>
    <w:p w:rsidR="00611EC3" w:rsidRDefault="00611EC3"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611EC3" w:rsidRPr="007C0842" w:rsidRDefault="00611EC3" w:rsidP="00611EC3">
      <w:pPr>
        <w:widowControl w:val="0"/>
        <w:tabs>
          <w:tab w:val="left" w:pos="1050"/>
        </w:tabs>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a través del Decreto Provincial de Necesidad y Urgencia N</w:t>
      </w:r>
      <w:r>
        <w:rPr>
          <w:rFonts w:ascii="Verdana" w:hAnsi="Verdana" w:cs="Verdana"/>
          <w:sz w:val="22"/>
          <w:szCs w:val="22"/>
        </w:rPr>
        <w:tab/>
      </w:r>
      <w:r w:rsidRPr="00611EC3">
        <w:rPr>
          <w:rFonts w:ascii="Verdana" w:hAnsi="Verdana" w:cs="Verdana"/>
          <w:sz w:val="22"/>
          <w:szCs w:val="22"/>
        </w:rPr>
        <w:t>°</w:t>
      </w:r>
      <w:r>
        <w:rPr>
          <w:rFonts w:ascii="Verdana" w:hAnsi="Verdana" w:cs="Verdana"/>
          <w:sz w:val="22"/>
          <w:szCs w:val="22"/>
        </w:rPr>
        <w:t xml:space="preserve"> 132/2020 se declara el </w:t>
      </w:r>
      <w:r w:rsidRPr="00611EC3">
        <w:rPr>
          <w:rFonts w:ascii="Verdana" w:hAnsi="Verdana" w:cs="Verdana"/>
          <w:sz w:val="22"/>
          <w:szCs w:val="22"/>
        </w:rPr>
        <w:t xml:space="preserve"> estado de emergencia sanitaria en el ámbito de toda la Pr</w:t>
      </w:r>
      <w:r>
        <w:rPr>
          <w:rFonts w:ascii="Verdana" w:hAnsi="Verdana" w:cs="Verdana"/>
          <w:sz w:val="22"/>
          <w:szCs w:val="22"/>
        </w:rPr>
        <w:t xml:space="preserve">ovincia de Buenos Aires, por el </w:t>
      </w:r>
      <w:r w:rsidRPr="00611EC3">
        <w:rPr>
          <w:rFonts w:ascii="Verdana" w:hAnsi="Verdana" w:cs="Verdana"/>
          <w:sz w:val="22"/>
          <w:szCs w:val="22"/>
        </w:rPr>
        <w:t xml:space="preserve">término de ciento ochenta (180) días contados a partir del dictado del presente Decreto, </w:t>
      </w:r>
      <w:r>
        <w:rPr>
          <w:rFonts w:ascii="Verdana" w:hAnsi="Verdana" w:cs="Verdana"/>
          <w:sz w:val="22"/>
          <w:szCs w:val="22"/>
        </w:rPr>
        <w:t xml:space="preserve">a tenor de la enfermedad por el </w:t>
      </w:r>
      <w:r w:rsidRPr="00611EC3">
        <w:rPr>
          <w:rFonts w:ascii="Verdana" w:hAnsi="Verdana" w:cs="Verdana"/>
          <w:sz w:val="22"/>
          <w:szCs w:val="22"/>
        </w:rPr>
        <w:t>nuevo coronavirus (COVID-19)</w:t>
      </w:r>
      <w:r>
        <w:rPr>
          <w:rFonts w:ascii="Verdana" w:hAnsi="Verdana" w:cs="Verdana"/>
          <w:sz w:val="22"/>
          <w:szCs w:val="22"/>
        </w:rPr>
        <w:t>.</w:t>
      </w:r>
    </w:p>
    <w:p w:rsidR="007C0842" w:rsidRP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r w:rsidRPr="007C0842">
        <w:rPr>
          <w:rFonts w:ascii="Verdana" w:hAnsi="Verdana" w:cs="Verdana"/>
          <w:sz w:val="22"/>
          <w:szCs w:val="22"/>
        </w:rPr>
        <w:t>Que por el Decreto N° 325/20 se prorrogó la vigencia de la medida de aislamiento social, preventivo y obligatorio hasta e</w:t>
      </w:r>
      <w:r>
        <w:rPr>
          <w:rFonts w:ascii="Verdana" w:hAnsi="Verdana" w:cs="Verdana"/>
          <w:sz w:val="22"/>
          <w:szCs w:val="22"/>
        </w:rPr>
        <w:t>l 12 de abril de 2020 inclusive;</w:t>
      </w:r>
    </w:p>
    <w:p w:rsid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747687" w:rsidRDefault="00682F34" w:rsidP="00682F34">
      <w:pPr>
        <w:widowControl w:val="0"/>
        <w:tabs>
          <w:tab w:val="left" w:pos="1050"/>
        </w:tabs>
        <w:autoSpaceDE w:val="0"/>
        <w:autoSpaceDN w:val="0"/>
        <w:adjustRightInd w:val="0"/>
        <w:spacing w:line="276" w:lineRule="auto"/>
        <w:jc w:val="both"/>
        <w:rPr>
          <w:rFonts w:ascii="Verdana" w:hAnsi="Verdana" w:cs="Verdana"/>
          <w:sz w:val="22"/>
          <w:szCs w:val="22"/>
        </w:rPr>
      </w:pPr>
      <w:r w:rsidRPr="000E5DC7">
        <w:rPr>
          <w:rFonts w:ascii="Verdana" w:hAnsi="Verdana" w:cs="Verdana"/>
          <w:sz w:val="22"/>
          <w:szCs w:val="22"/>
        </w:rPr>
        <w:t>Que por Decreto Municipal de Necesidad y Urgencia N° 571 de fecha 21 de Marzo de 2020 la Municipalidad de Bolívar adhirió al DNU 297/20, adoptándose diversas medidas tendientes a reducir el riesgo de propagación del contagio en la población de nuestro Partido</w:t>
      </w:r>
      <w:r>
        <w:rPr>
          <w:rFonts w:ascii="Verdana" w:hAnsi="Verdana" w:cs="Verdana"/>
          <w:sz w:val="22"/>
          <w:szCs w:val="22"/>
        </w:rPr>
        <w:t>;</w:t>
      </w:r>
    </w:p>
    <w:p w:rsidR="00747687" w:rsidRDefault="00747687" w:rsidP="00682F34">
      <w:pPr>
        <w:widowControl w:val="0"/>
        <w:tabs>
          <w:tab w:val="left" w:pos="1050"/>
        </w:tabs>
        <w:autoSpaceDE w:val="0"/>
        <w:autoSpaceDN w:val="0"/>
        <w:adjustRightInd w:val="0"/>
        <w:spacing w:line="276" w:lineRule="auto"/>
        <w:jc w:val="both"/>
        <w:rPr>
          <w:rFonts w:ascii="Verdana" w:hAnsi="Verdana" w:cs="Verdana"/>
          <w:sz w:val="22"/>
          <w:szCs w:val="22"/>
        </w:rPr>
      </w:pPr>
    </w:p>
    <w:p w:rsidR="00611EC3" w:rsidRDefault="00611EC3" w:rsidP="00C5544C">
      <w:pPr>
        <w:widowControl w:val="0"/>
        <w:autoSpaceDE w:val="0"/>
        <w:autoSpaceDN w:val="0"/>
        <w:adjustRightInd w:val="0"/>
        <w:spacing w:line="276" w:lineRule="auto"/>
        <w:jc w:val="both"/>
        <w:rPr>
          <w:rFonts w:ascii="Verdana" w:hAnsi="Verdana" w:cs="Verdana"/>
          <w:sz w:val="22"/>
          <w:szCs w:val="22"/>
        </w:rPr>
      </w:pPr>
      <w:r w:rsidRPr="00611EC3">
        <w:rPr>
          <w:rFonts w:ascii="Verdana" w:hAnsi="Verdana" w:cs="Verdana"/>
          <w:sz w:val="22"/>
          <w:szCs w:val="22"/>
        </w:rPr>
        <w:t>Que gracias a las medidas oportunas y firmes que vienen desplegando el Gobierno Nacional y los distintos Gobiernos Provinciales, así como al estricto cumplimiento de las mismas que viene realizando la gran mayoría de la población, en la REPÚBLICA ARGENTINA</w:t>
      </w:r>
      <w:r w:rsidR="00747687">
        <w:rPr>
          <w:rFonts w:ascii="Verdana" w:hAnsi="Verdana" w:cs="Verdana"/>
          <w:sz w:val="22"/>
          <w:szCs w:val="22"/>
        </w:rPr>
        <w:t>;</w:t>
      </w:r>
    </w:p>
    <w:p w:rsidR="00611EC3" w:rsidRDefault="00611EC3" w:rsidP="00611EC3">
      <w:pPr>
        <w:widowControl w:val="0"/>
        <w:autoSpaceDE w:val="0"/>
        <w:autoSpaceDN w:val="0"/>
        <w:adjustRightInd w:val="0"/>
        <w:spacing w:line="276" w:lineRule="auto"/>
        <w:jc w:val="both"/>
        <w:rPr>
          <w:rFonts w:ascii="Verdana" w:hAnsi="Verdana" w:cs="Verdana"/>
          <w:sz w:val="22"/>
          <w:szCs w:val="22"/>
        </w:rPr>
      </w:pPr>
    </w:p>
    <w:p w:rsidR="00611EC3" w:rsidRPr="00611EC3" w:rsidRDefault="00611EC3" w:rsidP="00611EC3">
      <w:pPr>
        <w:widowControl w:val="0"/>
        <w:autoSpaceDE w:val="0"/>
        <w:autoSpaceDN w:val="0"/>
        <w:adjustRightInd w:val="0"/>
        <w:spacing w:line="276" w:lineRule="auto"/>
        <w:jc w:val="both"/>
        <w:rPr>
          <w:rFonts w:ascii="Verdana" w:hAnsi="Verdana" w:cs="Verdana"/>
          <w:sz w:val="22"/>
          <w:szCs w:val="22"/>
        </w:rPr>
      </w:pPr>
      <w:r w:rsidRPr="00611EC3">
        <w:rPr>
          <w:rFonts w:ascii="Verdana" w:hAnsi="Verdana" w:cs="Verdana"/>
          <w:sz w:val="22"/>
          <w:szCs w:val="22"/>
        </w:rPr>
        <w:t>Que la REPÚBLICA ARGENTINA ha implementado numerosas medidas tempranas para la contención de la epidemia, con la menor cantidad de casos y de días de evolución, en comparación con otros países del mundo.</w:t>
      </w:r>
    </w:p>
    <w:p w:rsidR="00611EC3" w:rsidRPr="00611EC3" w:rsidRDefault="00611EC3" w:rsidP="00611EC3">
      <w:pPr>
        <w:widowControl w:val="0"/>
        <w:autoSpaceDE w:val="0"/>
        <w:autoSpaceDN w:val="0"/>
        <w:adjustRightInd w:val="0"/>
        <w:spacing w:line="276" w:lineRule="auto"/>
        <w:jc w:val="both"/>
        <w:rPr>
          <w:rFonts w:ascii="Verdana" w:hAnsi="Verdana" w:cs="Verdana"/>
          <w:sz w:val="22"/>
          <w:szCs w:val="22"/>
        </w:rPr>
      </w:pPr>
    </w:p>
    <w:p w:rsidR="00611EC3" w:rsidRDefault="00611EC3" w:rsidP="00611EC3">
      <w:pPr>
        <w:widowControl w:val="0"/>
        <w:autoSpaceDE w:val="0"/>
        <w:autoSpaceDN w:val="0"/>
        <w:adjustRightInd w:val="0"/>
        <w:spacing w:line="276" w:lineRule="auto"/>
        <w:jc w:val="both"/>
        <w:rPr>
          <w:rFonts w:ascii="Verdana" w:hAnsi="Verdana" w:cs="Verdana"/>
          <w:sz w:val="22"/>
          <w:szCs w:val="22"/>
        </w:rPr>
      </w:pPr>
      <w:r w:rsidRPr="00611EC3">
        <w:rPr>
          <w:rFonts w:ascii="Verdana" w:hAnsi="Verdana" w:cs="Verdana"/>
          <w:sz w:val="22"/>
          <w:szCs w:val="22"/>
        </w:rPr>
        <w:t>Que los países que lograron aplanar la curva al día de la fecha (CHINA y COREA DEL SUR) confirmaron el impacto de tales medidas entre DIECIOCHO (18) y VEINTITRÉS (23) días después de haber adoptado las medidas de aislamiento y, en ambos casos, no se interrumpieron hasta haberse comprobado su efecto en razón del crecimiento de los casos confirmados de COVID-19.</w:t>
      </w:r>
    </w:p>
    <w:p w:rsidR="00747687" w:rsidRDefault="00747687" w:rsidP="00611EC3">
      <w:pPr>
        <w:widowControl w:val="0"/>
        <w:autoSpaceDE w:val="0"/>
        <w:autoSpaceDN w:val="0"/>
        <w:adjustRightInd w:val="0"/>
        <w:spacing w:line="276" w:lineRule="auto"/>
        <w:jc w:val="both"/>
        <w:rPr>
          <w:rFonts w:ascii="Verdana" w:hAnsi="Verdana" w:cs="Verdana"/>
          <w:sz w:val="22"/>
          <w:szCs w:val="22"/>
        </w:rPr>
      </w:pPr>
    </w:p>
    <w:p w:rsidR="00682F34" w:rsidRDefault="00747687" w:rsidP="00682F34">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w:t>
      </w:r>
      <w:r w:rsidRPr="00747687">
        <w:rPr>
          <w:rFonts w:ascii="Verdana" w:hAnsi="Verdana" w:cs="Verdana"/>
          <w:sz w:val="22"/>
          <w:szCs w:val="22"/>
        </w:rPr>
        <w:t>ue</w:t>
      </w:r>
      <w:r>
        <w:rPr>
          <w:rFonts w:ascii="Verdana" w:hAnsi="Verdana" w:cs="Verdana"/>
          <w:sz w:val="22"/>
          <w:szCs w:val="22"/>
        </w:rPr>
        <w:t xml:space="preserve">, fue creado un “Comité </w:t>
      </w:r>
      <w:r w:rsidR="00CC4A18">
        <w:rPr>
          <w:rFonts w:ascii="Verdana" w:hAnsi="Verdana" w:cs="Verdana"/>
          <w:sz w:val="22"/>
          <w:szCs w:val="22"/>
        </w:rPr>
        <w:t>de</w:t>
      </w:r>
      <w:r>
        <w:rPr>
          <w:rFonts w:ascii="Verdana" w:hAnsi="Verdana" w:cs="Verdana"/>
          <w:sz w:val="22"/>
          <w:szCs w:val="22"/>
        </w:rPr>
        <w:t xml:space="preserve"> Prevención del Coronavirus” </w:t>
      </w:r>
      <w:r w:rsidR="00CC4A18">
        <w:rPr>
          <w:rFonts w:ascii="Verdana" w:hAnsi="Verdana" w:cs="Verdana"/>
          <w:sz w:val="22"/>
          <w:szCs w:val="22"/>
        </w:rPr>
        <w:t xml:space="preserve">el cual mantiene semanalmente </w:t>
      </w:r>
      <w:r w:rsidR="00CC4A18" w:rsidRPr="00747687">
        <w:rPr>
          <w:rFonts w:ascii="Verdana" w:hAnsi="Verdana" w:cs="Verdana"/>
          <w:sz w:val="22"/>
          <w:szCs w:val="22"/>
        </w:rPr>
        <w:t>reunion</w:t>
      </w:r>
      <w:r w:rsidR="00CC4A18">
        <w:rPr>
          <w:rFonts w:ascii="Verdana" w:hAnsi="Verdana" w:cs="Verdana"/>
          <w:sz w:val="22"/>
          <w:szCs w:val="22"/>
        </w:rPr>
        <w:t xml:space="preserve">es con el equipo del área de Salud y </w:t>
      </w:r>
      <w:r w:rsidRPr="00747687">
        <w:rPr>
          <w:rFonts w:ascii="Verdana" w:hAnsi="Verdana" w:cs="Verdana"/>
          <w:sz w:val="22"/>
          <w:szCs w:val="22"/>
        </w:rPr>
        <w:t>destac</w:t>
      </w:r>
      <w:r w:rsidR="00CC4A18">
        <w:rPr>
          <w:rFonts w:ascii="Verdana" w:hAnsi="Verdana" w:cs="Verdana"/>
          <w:sz w:val="22"/>
          <w:szCs w:val="22"/>
        </w:rPr>
        <w:t xml:space="preserve">ados expertos en epidemiología, sanitaristas y médicos los cuales consensuaron </w:t>
      </w:r>
      <w:r w:rsidRPr="00747687">
        <w:rPr>
          <w:rFonts w:ascii="Verdana" w:hAnsi="Verdana" w:cs="Verdana"/>
          <w:sz w:val="22"/>
          <w:szCs w:val="22"/>
        </w:rPr>
        <w:t>recomendac</w:t>
      </w:r>
      <w:r w:rsidR="00CC4A18">
        <w:rPr>
          <w:rFonts w:ascii="Verdana" w:hAnsi="Verdana" w:cs="Verdana"/>
          <w:sz w:val="22"/>
          <w:szCs w:val="22"/>
        </w:rPr>
        <w:t>iones acerca de la conveniencia de restricciones y medidas preventivas</w:t>
      </w:r>
      <w:r w:rsidRPr="00747687">
        <w:rPr>
          <w:rFonts w:ascii="Verdana" w:hAnsi="Verdana" w:cs="Verdana"/>
          <w:sz w:val="22"/>
          <w:szCs w:val="22"/>
        </w:rPr>
        <w:t xml:space="preserve"> a los fines de proteger la salud pública</w:t>
      </w:r>
      <w:r w:rsidR="00CC4A18">
        <w:rPr>
          <w:rFonts w:ascii="Verdana" w:hAnsi="Verdana" w:cs="Verdana"/>
          <w:sz w:val="22"/>
          <w:szCs w:val="22"/>
        </w:rPr>
        <w:t xml:space="preserve">. </w:t>
      </w:r>
    </w:p>
    <w:p w:rsidR="00CC4A18" w:rsidRDefault="00CC4A18" w:rsidP="00682F34">
      <w:pPr>
        <w:widowControl w:val="0"/>
        <w:autoSpaceDE w:val="0"/>
        <w:autoSpaceDN w:val="0"/>
        <w:adjustRightInd w:val="0"/>
        <w:spacing w:line="276" w:lineRule="auto"/>
        <w:jc w:val="both"/>
        <w:rPr>
          <w:rFonts w:ascii="Verdana" w:hAnsi="Verdana" w:cs="Verdana"/>
          <w:sz w:val="22"/>
          <w:szCs w:val="22"/>
        </w:rPr>
      </w:pPr>
    </w:p>
    <w:p w:rsidR="00682F34" w:rsidRDefault="00682F34" w:rsidP="00682F34">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ha tomado intervención de su competencia la Secretaría Legal y Técnica;</w:t>
      </w:r>
    </w:p>
    <w:p w:rsidR="00682F34" w:rsidRDefault="00682F34" w:rsidP="00682F34">
      <w:pPr>
        <w:widowControl w:val="0"/>
        <w:autoSpaceDE w:val="0"/>
        <w:autoSpaceDN w:val="0"/>
        <w:adjustRightInd w:val="0"/>
        <w:spacing w:line="276" w:lineRule="auto"/>
        <w:jc w:val="both"/>
        <w:rPr>
          <w:rFonts w:ascii="Verdana" w:hAnsi="Verdana" w:cs="Verdana"/>
          <w:sz w:val="22"/>
          <w:szCs w:val="22"/>
        </w:rPr>
      </w:pPr>
    </w:p>
    <w:p w:rsidR="00682F34" w:rsidRDefault="00682F34" w:rsidP="00682F34">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la presente medida se dicta en uso de las atribuciones conferidas por el artículo 10° del Decreto de Necesidad y Urgencia N° 297/20;</w:t>
      </w:r>
    </w:p>
    <w:p w:rsidR="00682F34" w:rsidRDefault="00682F34" w:rsidP="00682F34">
      <w:pPr>
        <w:spacing w:line="276" w:lineRule="auto"/>
        <w:jc w:val="both"/>
        <w:rPr>
          <w:rFonts w:ascii="Verdana" w:hAnsi="Verdana" w:cs="Verdana"/>
          <w:sz w:val="22"/>
          <w:szCs w:val="22"/>
        </w:rPr>
      </w:pPr>
    </w:p>
    <w:p w:rsidR="00682F34" w:rsidRDefault="00682F34" w:rsidP="00682F34">
      <w:pPr>
        <w:spacing w:line="276" w:lineRule="auto"/>
        <w:jc w:val="both"/>
        <w:rPr>
          <w:rFonts w:ascii="Verdana" w:hAnsi="Verdana" w:cs="Verdana"/>
          <w:sz w:val="22"/>
          <w:szCs w:val="22"/>
        </w:rPr>
      </w:pPr>
      <w:r>
        <w:rPr>
          <w:rFonts w:ascii="Verdana" w:hAnsi="Verdana" w:cs="Verdana"/>
          <w:sz w:val="22"/>
          <w:szCs w:val="22"/>
        </w:rPr>
        <w:t xml:space="preserve">Por ello; </w:t>
      </w:r>
    </w:p>
    <w:p w:rsidR="00682F34" w:rsidRDefault="00682F34" w:rsidP="00682F34">
      <w:pPr>
        <w:spacing w:line="276" w:lineRule="auto"/>
        <w:jc w:val="both"/>
        <w:rPr>
          <w:rFonts w:ascii="Verdana" w:hAnsi="Verdana" w:cs="Verdana"/>
          <w:sz w:val="22"/>
          <w:szCs w:val="22"/>
        </w:rPr>
      </w:pPr>
    </w:p>
    <w:p w:rsidR="00682F34" w:rsidRDefault="00682F34" w:rsidP="00682F34">
      <w:pPr>
        <w:spacing w:line="276" w:lineRule="auto"/>
        <w:jc w:val="both"/>
        <w:rPr>
          <w:rFonts w:ascii="Verdana" w:hAnsi="Verdana" w:cs="Verdana"/>
          <w:sz w:val="22"/>
          <w:szCs w:val="22"/>
        </w:rPr>
      </w:pPr>
    </w:p>
    <w:p w:rsidR="00CC4A18" w:rsidRDefault="00CC4A18" w:rsidP="00682F34">
      <w:pPr>
        <w:spacing w:line="276" w:lineRule="auto"/>
        <w:jc w:val="center"/>
        <w:rPr>
          <w:rFonts w:ascii="Verdana" w:hAnsi="Verdana" w:cs="Verdana"/>
          <w:b/>
          <w:bCs/>
          <w:sz w:val="22"/>
          <w:szCs w:val="22"/>
        </w:rPr>
      </w:pPr>
    </w:p>
    <w:p w:rsidR="00682F34" w:rsidRDefault="00682F34" w:rsidP="00682F34">
      <w:pPr>
        <w:spacing w:line="276" w:lineRule="auto"/>
        <w:jc w:val="center"/>
        <w:rPr>
          <w:rFonts w:ascii="Verdana" w:hAnsi="Verdana" w:cs="Verdana"/>
          <w:b/>
          <w:bCs/>
          <w:sz w:val="22"/>
          <w:szCs w:val="22"/>
        </w:rPr>
      </w:pPr>
      <w:r>
        <w:rPr>
          <w:rFonts w:ascii="Verdana" w:hAnsi="Verdana" w:cs="Verdana"/>
          <w:b/>
          <w:bCs/>
          <w:sz w:val="22"/>
          <w:szCs w:val="22"/>
        </w:rPr>
        <w:t>EL INTENDENTE MUNICIPAL DEL PARTIDO DE BOLIVAR</w:t>
      </w:r>
    </w:p>
    <w:p w:rsidR="00682F34" w:rsidRDefault="00682F34" w:rsidP="00682F34">
      <w:pPr>
        <w:tabs>
          <w:tab w:val="left" w:pos="5791"/>
        </w:tabs>
        <w:spacing w:line="276" w:lineRule="auto"/>
        <w:rPr>
          <w:rFonts w:ascii="Verdana" w:hAnsi="Verdana" w:cs="Verdana"/>
          <w:sz w:val="22"/>
          <w:szCs w:val="22"/>
        </w:rPr>
      </w:pPr>
      <w:r>
        <w:rPr>
          <w:rFonts w:ascii="Verdana" w:hAnsi="Verdana" w:cs="Verdana"/>
          <w:sz w:val="22"/>
          <w:szCs w:val="22"/>
        </w:rPr>
        <w:tab/>
      </w:r>
    </w:p>
    <w:p w:rsidR="00682F34" w:rsidRDefault="00682F34" w:rsidP="00682F34">
      <w:pPr>
        <w:spacing w:line="276" w:lineRule="auto"/>
        <w:jc w:val="center"/>
        <w:rPr>
          <w:rFonts w:ascii="Verdana" w:hAnsi="Verdana" w:cs="Verdana"/>
          <w:b/>
          <w:bCs/>
          <w:sz w:val="22"/>
          <w:szCs w:val="22"/>
        </w:rPr>
      </w:pPr>
      <w:r>
        <w:rPr>
          <w:rFonts w:ascii="Verdana" w:hAnsi="Verdana" w:cs="Verdana"/>
          <w:b/>
          <w:bCs/>
          <w:sz w:val="22"/>
          <w:szCs w:val="22"/>
        </w:rPr>
        <w:t>DECRETA</w:t>
      </w:r>
    </w:p>
    <w:p w:rsidR="00682F34" w:rsidRDefault="00682F34" w:rsidP="00682F34">
      <w:pPr>
        <w:spacing w:line="276" w:lineRule="auto"/>
        <w:jc w:val="both"/>
        <w:rPr>
          <w:rFonts w:ascii="Verdana" w:hAnsi="Verdana" w:cs="Verdana"/>
          <w:sz w:val="22"/>
          <w:szCs w:val="22"/>
        </w:rPr>
      </w:pPr>
    </w:p>
    <w:p w:rsidR="00682F34" w:rsidRDefault="00682F34" w:rsidP="00682F34">
      <w:pPr>
        <w:spacing w:line="276" w:lineRule="auto"/>
        <w:jc w:val="center"/>
        <w:rPr>
          <w:rFonts w:ascii="Verdana" w:hAnsi="Verdana"/>
          <w:b/>
          <w:sz w:val="22"/>
          <w:szCs w:val="22"/>
        </w:rPr>
      </w:pPr>
    </w:p>
    <w:p w:rsidR="00682F34" w:rsidRDefault="00682F34" w:rsidP="00682F34">
      <w:pPr>
        <w:spacing w:line="276" w:lineRule="auto"/>
        <w:jc w:val="center"/>
        <w:rPr>
          <w:rFonts w:ascii="Verdana" w:hAnsi="Verdana"/>
          <w:sz w:val="22"/>
          <w:szCs w:val="22"/>
        </w:rPr>
      </w:pPr>
    </w:p>
    <w:p w:rsidR="00682F34" w:rsidRPr="00B33BC3" w:rsidRDefault="00682F34" w:rsidP="00682F34">
      <w:pPr>
        <w:spacing w:line="276" w:lineRule="auto"/>
        <w:jc w:val="center"/>
        <w:rPr>
          <w:rFonts w:ascii="Verdana" w:hAnsi="Verdana"/>
          <w:sz w:val="22"/>
          <w:szCs w:val="22"/>
        </w:rPr>
      </w:pPr>
    </w:p>
    <w:p w:rsidR="00682F34" w:rsidRPr="00B33BC3" w:rsidRDefault="00682F34" w:rsidP="00682F34">
      <w:pPr>
        <w:spacing w:line="276" w:lineRule="auto"/>
        <w:jc w:val="both"/>
        <w:rPr>
          <w:rFonts w:ascii="Verdana" w:hAnsi="Verdana"/>
          <w:sz w:val="22"/>
          <w:szCs w:val="22"/>
        </w:rPr>
      </w:pPr>
      <w:r w:rsidRPr="00B33BC3">
        <w:rPr>
          <w:rFonts w:ascii="Verdana" w:hAnsi="Verdana"/>
          <w:b/>
          <w:sz w:val="22"/>
          <w:szCs w:val="22"/>
        </w:rPr>
        <w:t>Artículo 1º:</w:t>
      </w:r>
      <w:r w:rsidRPr="00B33BC3">
        <w:rPr>
          <w:rFonts w:ascii="Verdana" w:hAnsi="Verdana"/>
          <w:sz w:val="22"/>
          <w:szCs w:val="22"/>
        </w:rPr>
        <w:t xml:space="preserve"> </w:t>
      </w:r>
      <w:r w:rsidR="00635910">
        <w:rPr>
          <w:rFonts w:ascii="Verdana" w:hAnsi="Verdana"/>
          <w:sz w:val="22"/>
          <w:szCs w:val="22"/>
        </w:rPr>
        <w:t>Adherir al Decreto</w:t>
      </w:r>
      <w:r w:rsidR="00070303">
        <w:rPr>
          <w:rFonts w:ascii="Verdana" w:hAnsi="Verdana"/>
          <w:sz w:val="22"/>
          <w:szCs w:val="22"/>
        </w:rPr>
        <w:t xml:space="preserve"> Nacional</w:t>
      </w:r>
      <w:r w:rsidR="00635910">
        <w:rPr>
          <w:rFonts w:ascii="Verdana" w:hAnsi="Verdana"/>
          <w:sz w:val="22"/>
          <w:szCs w:val="22"/>
        </w:rPr>
        <w:t xml:space="preserve"> de Necesidad y Urgencia N° 3</w:t>
      </w:r>
      <w:r w:rsidR="00747687">
        <w:rPr>
          <w:rFonts w:ascii="Verdana" w:hAnsi="Verdana"/>
          <w:sz w:val="22"/>
          <w:szCs w:val="22"/>
        </w:rPr>
        <w:t>25 de fecha 31 de marzo de 2020, el cual prorroga</w:t>
      </w:r>
      <w:r w:rsidR="00747687" w:rsidRPr="00747687">
        <w:rPr>
          <w:rFonts w:ascii="Verdana" w:hAnsi="Verdana"/>
          <w:sz w:val="22"/>
          <w:szCs w:val="22"/>
        </w:rPr>
        <w:t xml:space="preserve"> la vigencia del Decreto N° 297/20</w:t>
      </w:r>
      <w:r w:rsidR="00747687">
        <w:rPr>
          <w:rFonts w:ascii="Verdana" w:hAnsi="Verdana"/>
          <w:sz w:val="22"/>
          <w:szCs w:val="22"/>
        </w:rPr>
        <w:t>.</w:t>
      </w:r>
    </w:p>
    <w:p w:rsidR="00682F34" w:rsidRPr="00B33BC3" w:rsidRDefault="00682F34" w:rsidP="00682F34">
      <w:pPr>
        <w:spacing w:line="276" w:lineRule="auto"/>
        <w:jc w:val="both"/>
        <w:rPr>
          <w:rFonts w:ascii="Verdana" w:hAnsi="Verdana"/>
          <w:sz w:val="22"/>
          <w:szCs w:val="22"/>
        </w:rPr>
      </w:pPr>
    </w:p>
    <w:p w:rsidR="00682F34" w:rsidRDefault="00682F34" w:rsidP="00682F34">
      <w:pPr>
        <w:spacing w:line="276" w:lineRule="auto"/>
        <w:jc w:val="both"/>
        <w:rPr>
          <w:rFonts w:ascii="Verdana" w:hAnsi="Verdana"/>
          <w:sz w:val="22"/>
          <w:szCs w:val="22"/>
        </w:rPr>
      </w:pPr>
      <w:r w:rsidRPr="00B33BC3">
        <w:rPr>
          <w:rFonts w:ascii="Verdana" w:hAnsi="Verdana"/>
          <w:b/>
          <w:sz w:val="22"/>
          <w:szCs w:val="22"/>
        </w:rPr>
        <w:t>Artículo 2º:</w:t>
      </w:r>
      <w:r w:rsidRPr="00B33BC3">
        <w:rPr>
          <w:rFonts w:ascii="Verdana" w:hAnsi="Verdana"/>
          <w:sz w:val="22"/>
          <w:szCs w:val="22"/>
        </w:rPr>
        <w:t xml:space="preserve"> </w:t>
      </w:r>
      <w:proofErr w:type="spellStart"/>
      <w:r w:rsidR="00747687">
        <w:rPr>
          <w:rFonts w:ascii="Verdana" w:hAnsi="Verdana"/>
          <w:sz w:val="22"/>
          <w:szCs w:val="22"/>
        </w:rPr>
        <w:t>Prorrógase</w:t>
      </w:r>
      <w:proofErr w:type="spellEnd"/>
      <w:r w:rsidR="00747687">
        <w:rPr>
          <w:rFonts w:ascii="Verdana" w:hAnsi="Verdana"/>
          <w:sz w:val="22"/>
          <w:szCs w:val="22"/>
        </w:rPr>
        <w:t xml:space="preserve"> la vigencia de los</w:t>
      </w:r>
      <w:r w:rsidR="00747687" w:rsidRPr="00747687">
        <w:rPr>
          <w:rFonts w:ascii="Verdana" w:hAnsi="Verdana"/>
          <w:sz w:val="22"/>
          <w:szCs w:val="22"/>
        </w:rPr>
        <w:t xml:space="preserve"> Decreto</w:t>
      </w:r>
      <w:r w:rsidR="00747687">
        <w:rPr>
          <w:rFonts w:ascii="Verdana" w:hAnsi="Verdana"/>
          <w:sz w:val="22"/>
          <w:szCs w:val="22"/>
        </w:rPr>
        <w:t>s Municipales  N° 477</w:t>
      </w:r>
      <w:r w:rsidR="00747687" w:rsidRPr="00747687">
        <w:rPr>
          <w:rFonts w:ascii="Verdana" w:hAnsi="Verdana"/>
          <w:sz w:val="22"/>
          <w:szCs w:val="22"/>
        </w:rPr>
        <w:t>/20,</w:t>
      </w:r>
      <w:r w:rsidR="00747687">
        <w:rPr>
          <w:rFonts w:ascii="Verdana" w:hAnsi="Verdana"/>
          <w:sz w:val="22"/>
          <w:szCs w:val="22"/>
        </w:rPr>
        <w:t xml:space="preserve"> 521/20, 523/20, 529/20, 530/20, 531/20, 53520/ 540/20, 543/20, 571/20, </w:t>
      </w:r>
      <w:r w:rsidR="00747687">
        <w:rPr>
          <w:rFonts w:ascii="Verdana" w:hAnsi="Verdana"/>
          <w:sz w:val="22"/>
          <w:szCs w:val="22"/>
        </w:rPr>
        <w:lastRenderedPageBreak/>
        <w:t xml:space="preserve">572/20 y 573/20, </w:t>
      </w:r>
      <w:r w:rsidR="00747687" w:rsidRPr="00747687">
        <w:t xml:space="preserve"> </w:t>
      </w:r>
      <w:r w:rsidR="00747687" w:rsidRPr="00747687">
        <w:rPr>
          <w:rFonts w:ascii="Verdana" w:hAnsi="Verdana"/>
          <w:sz w:val="22"/>
          <w:szCs w:val="22"/>
        </w:rPr>
        <w:t>con las modificaciones previstas en el presente decreto hasta el 12 de abril de 2020 inclusive.</w:t>
      </w:r>
    </w:p>
    <w:p w:rsidR="00611EC3" w:rsidRDefault="00611EC3" w:rsidP="00682F34">
      <w:pPr>
        <w:spacing w:line="276" w:lineRule="auto"/>
        <w:jc w:val="both"/>
        <w:rPr>
          <w:rFonts w:ascii="Verdana" w:hAnsi="Verdana"/>
          <w:b/>
          <w:sz w:val="22"/>
          <w:szCs w:val="22"/>
        </w:rPr>
      </w:pPr>
    </w:p>
    <w:p w:rsidR="00682F34" w:rsidRDefault="00682F34" w:rsidP="00682F34">
      <w:pPr>
        <w:spacing w:line="276" w:lineRule="auto"/>
        <w:jc w:val="both"/>
        <w:rPr>
          <w:rFonts w:ascii="Verdana" w:hAnsi="Verdana"/>
          <w:sz w:val="22"/>
          <w:szCs w:val="22"/>
        </w:rPr>
      </w:pPr>
      <w:r w:rsidRPr="00B33BC3">
        <w:rPr>
          <w:rFonts w:ascii="Verdana" w:hAnsi="Verdana"/>
          <w:b/>
          <w:sz w:val="22"/>
          <w:szCs w:val="22"/>
        </w:rPr>
        <w:t>Artículo 3º:</w:t>
      </w:r>
      <w:r w:rsidRPr="00B33BC3">
        <w:rPr>
          <w:rFonts w:ascii="Verdana" w:hAnsi="Verdana"/>
          <w:sz w:val="22"/>
          <w:szCs w:val="22"/>
        </w:rPr>
        <w:t xml:space="preserve"> </w:t>
      </w:r>
      <w:r w:rsidR="00747687" w:rsidRPr="00747687">
        <w:rPr>
          <w:rFonts w:ascii="Verdana" w:hAnsi="Verdana"/>
          <w:sz w:val="22"/>
          <w:szCs w:val="22"/>
        </w:rPr>
        <w:t>El presente decreto será refrendado por la  Secretaria de Salud.</w:t>
      </w:r>
    </w:p>
    <w:p w:rsidR="00747687" w:rsidRDefault="00747687" w:rsidP="00682F34">
      <w:pPr>
        <w:spacing w:line="276" w:lineRule="auto"/>
        <w:jc w:val="both"/>
        <w:rPr>
          <w:rFonts w:ascii="Verdana" w:hAnsi="Verdana"/>
          <w:sz w:val="22"/>
          <w:szCs w:val="22"/>
        </w:rPr>
      </w:pPr>
    </w:p>
    <w:p w:rsidR="00747687" w:rsidRDefault="00747687" w:rsidP="00682F34">
      <w:pPr>
        <w:spacing w:line="276" w:lineRule="auto"/>
        <w:jc w:val="both"/>
        <w:rPr>
          <w:rFonts w:ascii="Verdana" w:hAnsi="Verdana"/>
          <w:sz w:val="22"/>
          <w:szCs w:val="22"/>
        </w:rPr>
      </w:pPr>
      <w:r w:rsidRPr="00747687">
        <w:rPr>
          <w:rFonts w:ascii="Verdana" w:hAnsi="Verdana"/>
          <w:b/>
          <w:sz w:val="22"/>
          <w:szCs w:val="22"/>
        </w:rPr>
        <w:t>Artículo 4º:</w:t>
      </w:r>
      <w:r w:rsidRPr="00747687">
        <w:rPr>
          <w:rFonts w:ascii="Verdana" w:hAnsi="Verdana"/>
          <w:sz w:val="22"/>
          <w:szCs w:val="22"/>
        </w:rPr>
        <w:t xml:space="preserve"> Notifíquese, comuníquese, dése al libro de Decretos y Cumplidos los trámites de estilo, archívese.</w:t>
      </w:r>
    </w:p>
    <w:p w:rsidR="00611EC3" w:rsidRDefault="00682F34" w:rsidP="00682F34">
      <w:pPr>
        <w:spacing w:line="276" w:lineRule="auto"/>
        <w:jc w:val="both"/>
        <w:rPr>
          <w:rFonts w:ascii="Verdana" w:hAnsi="Verdana" w:cs="Verdana"/>
          <w:b/>
          <w:sz w:val="20"/>
          <w:szCs w:val="20"/>
        </w:rPr>
      </w:pPr>
      <w:r w:rsidRPr="003D2E27">
        <w:rPr>
          <w:rFonts w:ascii="Verdana" w:hAnsi="Verdana" w:cs="Verdana"/>
          <w:b/>
          <w:sz w:val="20"/>
          <w:szCs w:val="20"/>
        </w:rPr>
        <w:t xml:space="preserve">                 </w:t>
      </w:r>
    </w:p>
    <w:p w:rsidR="00611EC3" w:rsidRDefault="00611EC3" w:rsidP="00682F34">
      <w:pPr>
        <w:spacing w:line="276" w:lineRule="auto"/>
        <w:jc w:val="both"/>
        <w:rPr>
          <w:rFonts w:ascii="Verdana" w:hAnsi="Verdana" w:cs="Verdana"/>
          <w:b/>
          <w:sz w:val="20"/>
          <w:szCs w:val="20"/>
        </w:rPr>
      </w:pPr>
    </w:p>
    <w:p w:rsidR="00DD33F8" w:rsidRDefault="00DD33F8" w:rsidP="00682F34">
      <w:pPr>
        <w:spacing w:line="276" w:lineRule="auto"/>
        <w:jc w:val="both"/>
        <w:rPr>
          <w:rFonts w:ascii="Verdana" w:hAnsi="Verdana" w:cs="Verdana"/>
          <w:b/>
          <w:sz w:val="20"/>
          <w:szCs w:val="20"/>
        </w:rPr>
      </w:pPr>
    </w:p>
    <w:p w:rsidR="00DD33F8" w:rsidRDefault="00DD33F8" w:rsidP="00682F34">
      <w:pPr>
        <w:spacing w:line="276" w:lineRule="auto"/>
        <w:jc w:val="both"/>
        <w:rPr>
          <w:rFonts w:ascii="Verdana" w:hAnsi="Verdana" w:cs="Verdana"/>
          <w:b/>
          <w:sz w:val="20"/>
          <w:szCs w:val="20"/>
        </w:rPr>
      </w:pPr>
    </w:p>
    <w:p w:rsidR="00DD33F8" w:rsidRDefault="00DD33F8" w:rsidP="00682F34">
      <w:pPr>
        <w:spacing w:line="276" w:lineRule="auto"/>
        <w:jc w:val="both"/>
        <w:rPr>
          <w:rFonts w:ascii="Verdana" w:hAnsi="Verdana" w:cs="Verdana"/>
          <w:b/>
          <w:sz w:val="20"/>
          <w:szCs w:val="20"/>
        </w:rPr>
      </w:pPr>
    </w:p>
    <w:p w:rsidR="00DD33F8" w:rsidRDefault="00DD33F8" w:rsidP="00682F34">
      <w:pPr>
        <w:spacing w:line="276" w:lineRule="auto"/>
        <w:jc w:val="both"/>
        <w:rPr>
          <w:rFonts w:ascii="Verdana" w:hAnsi="Verdana" w:cs="Verdana"/>
          <w:b/>
          <w:sz w:val="20"/>
          <w:szCs w:val="20"/>
        </w:rPr>
      </w:pPr>
      <w:bookmarkStart w:id="0" w:name="_GoBack"/>
      <w:bookmarkEnd w:id="0"/>
    </w:p>
    <w:p w:rsidR="00611EC3" w:rsidRDefault="00611EC3" w:rsidP="00682F34">
      <w:pPr>
        <w:spacing w:line="276" w:lineRule="auto"/>
        <w:jc w:val="both"/>
        <w:rPr>
          <w:rFonts w:ascii="Verdana" w:hAnsi="Verdana" w:cs="Verdana"/>
          <w:b/>
          <w:sz w:val="20"/>
          <w:szCs w:val="20"/>
        </w:rPr>
      </w:pPr>
    </w:p>
    <w:p w:rsidR="00611EC3" w:rsidRDefault="00611EC3" w:rsidP="00682F34">
      <w:pPr>
        <w:spacing w:line="276" w:lineRule="auto"/>
        <w:jc w:val="both"/>
        <w:rPr>
          <w:rFonts w:ascii="Verdana" w:hAnsi="Verdana" w:cs="Verdana"/>
          <w:b/>
          <w:sz w:val="20"/>
          <w:szCs w:val="20"/>
        </w:rPr>
      </w:pPr>
    </w:p>
    <w:p w:rsidR="00682F34" w:rsidRPr="003D2E27" w:rsidRDefault="00682F34" w:rsidP="00682F34">
      <w:pPr>
        <w:spacing w:line="276" w:lineRule="auto"/>
        <w:jc w:val="both"/>
        <w:rPr>
          <w:rFonts w:ascii="Verdana" w:hAnsi="Verdana" w:cs="Verdana"/>
          <w:b/>
          <w:sz w:val="20"/>
          <w:szCs w:val="20"/>
        </w:rPr>
      </w:pPr>
      <w:r w:rsidRPr="003D2E27">
        <w:rPr>
          <w:rFonts w:ascii="Verdana" w:hAnsi="Verdana" w:cs="Verdana"/>
          <w:b/>
          <w:sz w:val="20"/>
          <w:szCs w:val="20"/>
        </w:rPr>
        <w:t xml:space="preserve"> SRA. MARÍA ESTELA JOFRE          SR. MARCOS EMILIO PISANO</w:t>
      </w:r>
    </w:p>
    <w:p w:rsidR="00682F34" w:rsidRDefault="00747687" w:rsidP="00682F34">
      <w:pPr>
        <w:spacing w:line="276" w:lineRule="auto"/>
        <w:jc w:val="both"/>
        <w:rPr>
          <w:rFonts w:ascii="Verdana" w:hAnsi="Verdana" w:cs="Verdana"/>
          <w:sz w:val="20"/>
          <w:szCs w:val="20"/>
        </w:rPr>
      </w:pPr>
      <w:r>
        <w:rPr>
          <w:rFonts w:ascii="Verdana" w:hAnsi="Verdana" w:cs="Verdana"/>
          <w:b/>
          <w:sz w:val="20"/>
          <w:szCs w:val="20"/>
        </w:rPr>
        <w:t xml:space="preserve">       </w:t>
      </w:r>
      <w:r w:rsidR="00682F34" w:rsidRPr="007E4CA0">
        <w:rPr>
          <w:rFonts w:ascii="Verdana" w:hAnsi="Verdana" w:cs="Verdana"/>
          <w:sz w:val="20"/>
          <w:szCs w:val="20"/>
        </w:rPr>
        <w:t xml:space="preserve">SECRETARIA DE SALUD               </w:t>
      </w:r>
      <w:r w:rsidR="00682F34">
        <w:rPr>
          <w:rFonts w:ascii="Verdana" w:hAnsi="Verdana" w:cs="Verdana"/>
          <w:sz w:val="20"/>
          <w:szCs w:val="20"/>
        </w:rPr>
        <w:t xml:space="preserve">    INTENDENTE MUNICIPAL</w:t>
      </w: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pPr>
    </w:p>
    <w:p w:rsidR="003C75E9" w:rsidRDefault="003C75E9"/>
    <w:sectPr w:rsidR="003C75E9" w:rsidSect="00D92EA4">
      <w:pgSz w:w="12240" w:h="15840"/>
      <w:pgMar w:top="2155"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34"/>
    <w:rsid w:val="00070303"/>
    <w:rsid w:val="00072BEB"/>
    <w:rsid w:val="001B313E"/>
    <w:rsid w:val="003C75E9"/>
    <w:rsid w:val="00611EC3"/>
    <w:rsid w:val="00635910"/>
    <w:rsid w:val="00682F34"/>
    <w:rsid w:val="00747687"/>
    <w:rsid w:val="007C0842"/>
    <w:rsid w:val="007E05F5"/>
    <w:rsid w:val="009D6B32"/>
    <w:rsid w:val="00BE2A21"/>
    <w:rsid w:val="00C5544C"/>
    <w:rsid w:val="00CC4A18"/>
    <w:rsid w:val="00DD33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LEGALES</dc:creator>
  <cp:lastModifiedBy>LEGALES</cp:lastModifiedBy>
  <cp:revision>3</cp:revision>
  <dcterms:created xsi:type="dcterms:W3CDTF">2020-04-07T20:15:00Z</dcterms:created>
  <dcterms:modified xsi:type="dcterms:W3CDTF">2020-05-22T15:12:00Z</dcterms:modified>
</cp:coreProperties>
</file>