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C5" w:rsidRDefault="00650CC5" w:rsidP="00FD54B5">
      <w:pPr>
        <w:jc w:val="center"/>
        <w:rPr>
          <w:rFonts w:ascii="Arial" w:hAnsi="Arial" w:cs="Arial"/>
          <w:b/>
          <w:bCs/>
        </w:rPr>
      </w:pPr>
      <w:r>
        <w:rPr>
          <w:noProof/>
          <w:lang w:val="es-ES" w:eastAsia="es-ES"/>
        </w:rPr>
        <w:drawing>
          <wp:anchor distT="0" distB="0" distL="114300" distR="114300" simplePos="0" relativeHeight="251658240" behindDoc="1" locked="0" layoutInCell="1" allowOverlap="1">
            <wp:simplePos x="0" y="0"/>
            <wp:positionH relativeFrom="column">
              <wp:posOffset>-632460</wp:posOffset>
            </wp:positionH>
            <wp:positionV relativeFrom="paragraph">
              <wp:posOffset>-433070</wp:posOffset>
            </wp:positionV>
            <wp:extent cx="2724150" cy="800100"/>
            <wp:effectExtent l="0" t="0" r="0" b="0"/>
            <wp:wrapNone/>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anchor>
        </w:drawing>
      </w:r>
    </w:p>
    <w:p w:rsidR="00650CC5" w:rsidRDefault="00650CC5" w:rsidP="00FD54B5">
      <w:pPr>
        <w:jc w:val="center"/>
        <w:rPr>
          <w:rFonts w:ascii="Arial" w:hAnsi="Arial" w:cs="Arial"/>
          <w:b/>
          <w:bCs/>
        </w:rPr>
      </w:pPr>
    </w:p>
    <w:p w:rsidR="007834C4" w:rsidRPr="007834C4" w:rsidRDefault="007834C4" w:rsidP="008F0B28">
      <w:pPr>
        <w:rPr>
          <w:rFonts w:ascii="Arial" w:hAnsi="Arial" w:cs="Arial"/>
          <w:b/>
          <w:bCs/>
        </w:rPr>
      </w:pPr>
    </w:p>
    <w:p w:rsidR="007834C4" w:rsidRDefault="007834C4" w:rsidP="00FD54B5">
      <w:pPr>
        <w:jc w:val="center"/>
        <w:rPr>
          <w:rFonts w:ascii="Arial" w:hAnsi="Arial" w:cs="Arial"/>
          <w:b/>
          <w:bCs/>
          <w:u w:val="single"/>
        </w:rPr>
      </w:pPr>
    </w:p>
    <w:p w:rsidR="0033698A" w:rsidRDefault="00FD54B5" w:rsidP="00A0293B">
      <w:pPr>
        <w:spacing w:after="0"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A2218C" w:rsidRPr="005166E6" w:rsidRDefault="00A2218C" w:rsidP="00A0293B">
      <w:pPr>
        <w:spacing w:after="0" w:line="480" w:lineRule="auto"/>
        <w:jc w:val="center"/>
        <w:rPr>
          <w:rFonts w:ascii="Arial" w:hAnsi="Arial" w:cs="Arial"/>
          <w:b/>
          <w:bCs/>
          <w:u w:val="single"/>
        </w:rPr>
      </w:pPr>
      <w:r>
        <w:rPr>
          <w:rFonts w:ascii="Arial" w:hAnsi="Arial" w:cs="Arial"/>
          <w:b/>
          <w:bCs/>
          <w:u w:val="single"/>
        </w:rPr>
        <w:t xml:space="preserve">DE </w:t>
      </w:r>
      <w:r w:rsidR="0065373D">
        <w:rPr>
          <w:rFonts w:ascii="Arial" w:hAnsi="Arial" w:cs="Arial"/>
          <w:b/>
          <w:bCs/>
          <w:u w:val="single"/>
        </w:rPr>
        <w:t>COMERCIOS CON APERTURA AL PÚBLICO</w:t>
      </w:r>
    </w:p>
    <w:p w:rsidR="005166E6" w:rsidRDefault="005166E6" w:rsidP="00A0293B">
      <w:pPr>
        <w:spacing w:after="0" w:line="480" w:lineRule="auto"/>
        <w:jc w:val="both"/>
        <w:rPr>
          <w:rFonts w:ascii="Arial" w:hAnsi="Arial" w:cs="Arial"/>
          <w:b/>
          <w:bCs/>
          <w:u w:val="single"/>
        </w:rPr>
      </w:pPr>
    </w:p>
    <w:p w:rsidR="008825F7" w:rsidRDefault="000B2308" w:rsidP="008825F7">
      <w:pPr>
        <w:jc w:val="center"/>
        <w:rPr>
          <w:rFonts w:ascii="Arial" w:hAnsi="Arial" w:cs="Arial"/>
          <w:b/>
          <w:bCs/>
          <w:u w:val="single"/>
        </w:rPr>
      </w:pPr>
      <w:r>
        <w:rPr>
          <w:rFonts w:ascii="Arial" w:hAnsi="Arial" w:cs="Arial"/>
          <w:b/>
          <w:bCs/>
          <w:u w:val="single"/>
        </w:rPr>
        <w:t>CAPÍTULO I</w:t>
      </w:r>
    </w:p>
    <w:p w:rsidR="008825F7" w:rsidRPr="00A2218C" w:rsidRDefault="00A2218C" w:rsidP="008825F7">
      <w:pPr>
        <w:jc w:val="center"/>
        <w:rPr>
          <w:rFonts w:ascii="Arial" w:hAnsi="Arial" w:cs="Arial"/>
        </w:rPr>
      </w:pPr>
      <w:r w:rsidRPr="00A2218C">
        <w:rPr>
          <w:rFonts w:ascii="Arial" w:hAnsi="Arial" w:cs="Arial"/>
        </w:rPr>
        <w:t>DISPOSICIONES GENERALES</w:t>
      </w:r>
    </w:p>
    <w:p w:rsidR="008E7F31" w:rsidRPr="005166E6" w:rsidRDefault="008E7F31" w:rsidP="005166E6">
      <w:pPr>
        <w:jc w:val="both"/>
        <w:rPr>
          <w:rFonts w:ascii="Arial" w:hAnsi="Arial" w:cs="Arial"/>
          <w:b/>
          <w:bCs/>
          <w:u w:val="single"/>
        </w:rPr>
      </w:pPr>
    </w:p>
    <w:p w:rsidR="005166E6" w:rsidRDefault="005166E6" w:rsidP="007834C4">
      <w:pPr>
        <w:jc w:val="both"/>
        <w:rPr>
          <w:rFonts w:ascii="Arial" w:hAnsi="Arial" w:cs="Arial"/>
          <w:b/>
          <w:bCs/>
          <w:u w:val="single"/>
        </w:rPr>
      </w:pPr>
      <w:r w:rsidRPr="005166E6">
        <w:rPr>
          <w:rFonts w:ascii="Arial" w:hAnsi="Arial" w:cs="Arial"/>
          <w:b/>
          <w:bCs/>
          <w:u w:val="single"/>
        </w:rPr>
        <w:t>MARCO NORMATIVO:</w:t>
      </w:r>
    </w:p>
    <w:p w:rsidR="004868C6" w:rsidRDefault="004868C6" w:rsidP="007834C4">
      <w:pPr>
        <w:jc w:val="both"/>
        <w:rPr>
          <w:rFonts w:ascii="Arial" w:hAnsi="Arial" w:cs="Arial"/>
          <w:b/>
          <w:bCs/>
          <w:u w:val="single"/>
        </w:rPr>
      </w:pPr>
    </w:p>
    <w:p w:rsidR="004868C6" w:rsidRDefault="004868C6" w:rsidP="004868C6">
      <w:pPr>
        <w:pStyle w:val="Prrafodelista"/>
        <w:numPr>
          <w:ilvl w:val="0"/>
          <w:numId w:val="6"/>
        </w:numPr>
        <w:jc w:val="both"/>
        <w:rPr>
          <w:rFonts w:ascii="Arial" w:hAnsi="Arial" w:cs="Arial"/>
          <w:b/>
          <w:bCs/>
          <w:u w:val="single"/>
        </w:rPr>
      </w:pPr>
      <w:r>
        <w:rPr>
          <w:rFonts w:ascii="Arial" w:hAnsi="Arial" w:cs="Arial"/>
          <w:b/>
          <w:bCs/>
          <w:u w:val="single"/>
        </w:rPr>
        <w:t>Nacional:</w:t>
      </w:r>
    </w:p>
    <w:p w:rsidR="004868C6" w:rsidRPr="004868C6" w:rsidRDefault="004868C6" w:rsidP="004868C6">
      <w:pPr>
        <w:pStyle w:val="Prrafodelista"/>
        <w:jc w:val="both"/>
        <w:rPr>
          <w:rFonts w:ascii="Arial" w:hAnsi="Arial" w:cs="Arial"/>
          <w:b/>
          <w:bCs/>
          <w:u w:val="single"/>
        </w:rPr>
      </w:pPr>
    </w:p>
    <w:p w:rsidR="005166E6" w:rsidRDefault="005166E6" w:rsidP="007834C4">
      <w:pPr>
        <w:pStyle w:val="Prrafodelista"/>
        <w:numPr>
          <w:ilvl w:val="0"/>
          <w:numId w:val="1"/>
        </w:numPr>
        <w:jc w:val="both"/>
        <w:rPr>
          <w:rFonts w:ascii="Arial" w:hAnsi="Arial" w:cs="Arial"/>
        </w:rPr>
      </w:pPr>
      <w:r>
        <w:rPr>
          <w:rFonts w:ascii="Arial" w:hAnsi="Arial" w:cs="Arial"/>
        </w:rPr>
        <w:t>Decreto N° 355/20 del Poder Ejecutivo Nacional</w:t>
      </w:r>
    </w:p>
    <w:p w:rsidR="00597076" w:rsidRDefault="00597076" w:rsidP="007834C4">
      <w:pPr>
        <w:pStyle w:val="Prrafodelista"/>
        <w:numPr>
          <w:ilvl w:val="0"/>
          <w:numId w:val="1"/>
        </w:numPr>
        <w:jc w:val="both"/>
        <w:rPr>
          <w:rFonts w:ascii="Arial" w:hAnsi="Arial" w:cs="Arial"/>
        </w:rPr>
      </w:pPr>
      <w:r>
        <w:rPr>
          <w:rFonts w:ascii="Arial" w:hAnsi="Arial" w:cs="Arial"/>
        </w:rPr>
        <w:t>Decreto Nº 408/20 del Poder Ejecutivo Nacional</w:t>
      </w:r>
    </w:p>
    <w:p w:rsidR="005166E6" w:rsidRDefault="005166E6" w:rsidP="007834C4">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B10452" w:rsidRDefault="00B10452" w:rsidP="00B10452">
      <w:pPr>
        <w:pStyle w:val="Prrafodelista"/>
        <w:numPr>
          <w:ilvl w:val="0"/>
          <w:numId w:val="1"/>
        </w:numPr>
        <w:jc w:val="both"/>
        <w:rPr>
          <w:rFonts w:ascii="Arial" w:hAnsi="Arial" w:cs="Arial"/>
        </w:rPr>
      </w:pPr>
      <w:r>
        <w:rPr>
          <w:rFonts w:ascii="Arial" w:hAnsi="Arial" w:cs="Arial"/>
        </w:rPr>
        <w:t>Resolución N° 202/20 del Ministerio de Trabajo, Empleo y Seguridad Social</w:t>
      </w:r>
      <w:r w:rsidR="008C3732">
        <w:rPr>
          <w:rFonts w:ascii="Arial" w:hAnsi="Arial" w:cs="Arial"/>
        </w:rPr>
        <w:t>.</w:t>
      </w:r>
    </w:p>
    <w:p w:rsidR="00B10452" w:rsidRDefault="00B10452" w:rsidP="007834C4">
      <w:pPr>
        <w:pStyle w:val="Prrafodelista"/>
        <w:numPr>
          <w:ilvl w:val="0"/>
          <w:numId w:val="1"/>
        </w:numPr>
        <w:jc w:val="both"/>
        <w:rPr>
          <w:rFonts w:ascii="Arial" w:hAnsi="Arial" w:cs="Arial"/>
        </w:rPr>
      </w:pPr>
      <w:r>
        <w:rPr>
          <w:rFonts w:ascii="Arial" w:hAnsi="Arial" w:cs="Arial"/>
        </w:rPr>
        <w:t>Resolución N° 207/20 del Ministerio de Trabajo, Empleo y Seguridad Social</w:t>
      </w:r>
      <w:r w:rsidR="008C3732">
        <w:rPr>
          <w:rFonts w:ascii="Arial" w:hAnsi="Arial" w:cs="Arial"/>
        </w:rPr>
        <w:t>, prorrogada por la Resolución N° 296/20</w:t>
      </w:r>
      <w:r>
        <w:rPr>
          <w:rFonts w:ascii="Arial" w:hAnsi="Arial" w:cs="Arial"/>
        </w:rPr>
        <w:t>.</w:t>
      </w:r>
    </w:p>
    <w:p w:rsidR="008C3732" w:rsidRDefault="008C3732" w:rsidP="007834C4">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4868C6" w:rsidRDefault="004868C6" w:rsidP="004868C6">
      <w:pPr>
        <w:pStyle w:val="Prrafodelista"/>
        <w:jc w:val="both"/>
        <w:rPr>
          <w:rFonts w:ascii="Arial" w:hAnsi="Arial" w:cs="Arial"/>
        </w:rPr>
      </w:pPr>
    </w:p>
    <w:p w:rsidR="004868C6" w:rsidRDefault="004868C6" w:rsidP="004868C6">
      <w:pPr>
        <w:pStyle w:val="Prrafodelista"/>
        <w:numPr>
          <w:ilvl w:val="0"/>
          <w:numId w:val="6"/>
        </w:numPr>
        <w:jc w:val="both"/>
        <w:rPr>
          <w:rFonts w:ascii="Arial" w:hAnsi="Arial" w:cs="Arial"/>
          <w:b/>
          <w:bCs/>
          <w:u w:val="single"/>
        </w:rPr>
      </w:pPr>
      <w:r>
        <w:rPr>
          <w:rFonts w:ascii="Arial" w:hAnsi="Arial" w:cs="Arial"/>
          <w:b/>
          <w:bCs/>
          <w:u w:val="single"/>
        </w:rPr>
        <w:t>Provincial:</w:t>
      </w:r>
    </w:p>
    <w:p w:rsidR="004868C6" w:rsidRPr="004868C6" w:rsidRDefault="004868C6" w:rsidP="004868C6">
      <w:pPr>
        <w:pStyle w:val="Prrafodelista"/>
        <w:jc w:val="both"/>
        <w:rPr>
          <w:rFonts w:ascii="Arial" w:hAnsi="Arial" w:cs="Arial"/>
          <w:b/>
          <w:bCs/>
          <w:u w:val="single"/>
        </w:rPr>
      </w:pPr>
    </w:p>
    <w:p w:rsidR="00553986" w:rsidRDefault="00553986" w:rsidP="004868C6">
      <w:pPr>
        <w:pStyle w:val="Prrafodelista"/>
        <w:numPr>
          <w:ilvl w:val="0"/>
          <w:numId w:val="1"/>
        </w:numPr>
        <w:jc w:val="both"/>
        <w:rPr>
          <w:rFonts w:ascii="Arial" w:hAnsi="Arial" w:cs="Arial"/>
        </w:rPr>
      </w:pPr>
      <w:r>
        <w:rPr>
          <w:rFonts w:ascii="Arial" w:hAnsi="Arial" w:cs="Arial"/>
        </w:rPr>
        <w:t>Decreto N° 255/20 del Poder Ejecutivo Provincial</w:t>
      </w:r>
    </w:p>
    <w:p w:rsidR="004868C6" w:rsidRDefault="004868C6" w:rsidP="004868C6">
      <w:pPr>
        <w:pStyle w:val="Prrafodelista"/>
        <w:numPr>
          <w:ilvl w:val="0"/>
          <w:numId w:val="1"/>
        </w:numPr>
        <w:jc w:val="both"/>
        <w:rPr>
          <w:rFonts w:ascii="Arial" w:hAnsi="Arial" w:cs="Arial"/>
        </w:rPr>
      </w:pPr>
      <w:r>
        <w:rPr>
          <w:rFonts w:ascii="Arial" w:hAnsi="Arial" w:cs="Arial"/>
        </w:rPr>
        <w:t>Decreto N° 262/20 del Poder Ejecutivo Provincial</w:t>
      </w:r>
    </w:p>
    <w:p w:rsidR="0058391D" w:rsidRDefault="0058391D" w:rsidP="004868C6">
      <w:pPr>
        <w:pStyle w:val="Prrafodelista"/>
        <w:numPr>
          <w:ilvl w:val="0"/>
          <w:numId w:val="1"/>
        </w:numPr>
        <w:jc w:val="both"/>
        <w:rPr>
          <w:rFonts w:ascii="Arial" w:hAnsi="Arial" w:cs="Arial"/>
        </w:rPr>
      </w:pPr>
      <w:r>
        <w:rPr>
          <w:rFonts w:ascii="Arial" w:hAnsi="Arial" w:cs="Arial"/>
        </w:rPr>
        <w:t>Resolución N° 474/20 del Ministerio de Salud Provincial</w:t>
      </w:r>
    </w:p>
    <w:p w:rsidR="004868C6" w:rsidRDefault="004868C6" w:rsidP="004868C6">
      <w:pPr>
        <w:pStyle w:val="Prrafodelista"/>
        <w:jc w:val="both"/>
        <w:rPr>
          <w:rFonts w:ascii="Arial" w:hAnsi="Arial" w:cs="Arial"/>
        </w:rPr>
      </w:pPr>
    </w:p>
    <w:p w:rsidR="004868C6" w:rsidRDefault="004868C6" w:rsidP="004868C6">
      <w:pPr>
        <w:pStyle w:val="Prrafodelista"/>
        <w:numPr>
          <w:ilvl w:val="0"/>
          <w:numId w:val="6"/>
        </w:numPr>
        <w:jc w:val="both"/>
        <w:rPr>
          <w:rFonts w:ascii="Arial" w:hAnsi="Arial" w:cs="Arial"/>
          <w:b/>
          <w:bCs/>
          <w:u w:val="single"/>
        </w:rPr>
      </w:pPr>
      <w:r>
        <w:rPr>
          <w:rFonts w:ascii="Arial" w:hAnsi="Arial" w:cs="Arial"/>
          <w:b/>
          <w:bCs/>
          <w:u w:val="single"/>
        </w:rPr>
        <w:t>Municipal:</w:t>
      </w:r>
    </w:p>
    <w:p w:rsidR="004868C6" w:rsidRPr="004868C6" w:rsidRDefault="004868C6" w:rsidP="004868C6">
      <w:pPr>
        <w:pStyle w:val="Prrafodelista"/>
        <w:jc w:val="both"/>
        <w:rPr>
          <w:rFonts w:ascii="Arial" w:hAnsi="Arial" w:cs="Arial"/>
          <w:b/>
          <w:bCs/>
          <w:u w:val="single"/>
        </w:rPr>
      </w:pPr>
    </w:p>
    <w:p w:rsidR="004868C6" w:rsidRDefault="004868C6" w:rsidP="004868C6">
      <w:pPr>
        <w:pStyle w:val="Prrafodelista"/>
        <w:numPr>
          <w:ilvl w:val="0"/>
          <w:numId w:val="1"/>
        </w:numPr>
        <w:jc w:val="both"/>
        <w:rPr>
          <w:rFonts w:ascii="Arial" w:hAnsi="Arial" w:cs="Arial"/>
        </w:rPr>
      </w:pPr>
      <w:r>
        <w:rPr>
          <w:rFonts w:ascii="Arial" w:hAnsi="Arial" w:cs="Arial"/>
        </w:rPr>
        <w:t>Decreto N° 531/20 del Departamento Ejecutivo Municipal</w:t>
      </w:r>
    </w:p>
    <w:p w:rsidR="00553986" w:rsidRDefault="00553986" w:rsidP="004868C6">
      <w:pPr>
        <w:pStyle w:val="Prrafodelista"/>
        <w:numPr>
          <w:ilvl w:val="0"/>
          <w:numId w:val="1"/>
        </w:numPr>
        <w:jc w:val="both"/>
        <w:rPr>
          <w:rFonts w:ascii="Arial" w:hAnsi="Arial" w:cs="Arial"/>
        </w:rPr>
      </w:pPr>
      <w:r>
        <w:rPr>
          <w:rFonts w:ascii="Arial" w:hAnsi="Arial" w:cs="Arial"/>
        </w:rPr>
        <w:t>Decreto N° 602/20 del Departamento Ejecutivo Municipal</w:t>
      </w:r>
    </w:p>
    <w:p w:rsidR="004868C6" w:rsidRDefault="004868C6" w:rsidP="004868C6">
      <w:pPr>
        <w:pStyle w:val="Prrafodelista"/>
        <w:jc w:val="both"/>
        <w:rPr>
          <w:rFonts w:ascii="Arial" w:hAnsi="Arial" w:cs="Arial"/>
        </w:rPr>
      </w:pPr>
    </w:p>
    <w:p w:rsidR="00B10452" w:rsidRDefault="00B10452" w:rsidP="008C3732">
      <w:pPr>
        <w:pStyle w:val="Prrafodelista"/>
        <w:jc w:val="both"/>
        <w:rPr>
          <w:rFonts w:ascii="Arial" w:hAnsi="Arial" w:cs="Arial"/>
        </w:rPr>
      </w:pPr>
    </w:p>
    <w:p w:rsidR="00636447" w:rsidRDefault="00636447" w:rsidP="007834C4">
      <w:pPr>
        <w:jc w:val="both"/>
        <w:rPr>
          <w:rFonts w:ascii="Arial" w:hAnsi="Arial" w:cs="Arial"/>
          <w:b/>
          <w:bCs/>
          <w:u w:val="single"/>
        </w:rPr>
      </w:pPr>
    </w:p>
    <w:p w:rsidR="007834C4" w:rsidRPr="005166E6" w:rsidRDefault="007834C4" w:rsidP="007834C4">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7834C4" w:rsidRDefault="007834C4" w:rsidP="007834C4">
      <w:pPr>
        <w:jc w:val="both"/>
        <w:rPr>
          <w:rFonts w:ascii="Arial" w:hAnsi="Arial" w:cs="Arial"/>
        </w:rPr>
      </w:pPr>
      <w:r w:rsidRPr="005166E6">
        <w:rPr>
          <w:rFonts w:ascii="Arial" w:hAnsi="Arial" w:cs="Arial"/>
        </w:rPr>
        <w:t xml:space="preserve">Venta </w:t>
      </w:r>
      <w:r w:rsidR="00BB5601">
        <w:rPr>
          <w:rFonts w:ascii="Arial" w:hAnsi="Arial" w:cs="Arial"/>
        </w:rPr>
        <w:t xml:space="preserve">al público </w:t>
      </w:r>
      <w:r w:rsidRPr="005166E6">
        <w:rPr>
          <w:rFonts w:ascii="Arial" w:hAnsi="Arial" w:cs="Arial"/>
        </w:rPr>
        <w:t>de mercadería ya ela</w:t>
      </w:r>
      <w:bookmarkStart w:id="0" w:name="_Hlk38223839"/>
      <w:r w:rsidR="00BB5601">
        <w:rPr>
          <w:rFonts w:ascii="Arial" w:hAnsi="Arial" w:cs="Arial"/>
        </w:rPr>
        <w:t>borada de comercios minoristas.</w:t>
      </w:r>
    </w:p>
    <w:bookmarkEnd w:id="0"/>
    <w:p w:rsidR="007834C4" w:rsidRDefault="007834C4" w:rsidP="005166E6">
      <w:pPr>
        <w:jc w:val="both"/>
        <w:rPr>
          <w:rFonts w:ascii="Arial" w:hAnsi="Arial" w:cs="Arial"/>
          <w:b/>
          <w:bCs/>
          <w:u w:val="single"/>
        </w:rPr>
      </w:pPr>
    </w:p>
    <w:p w:rsidR="005166E6" w:rsidRDefault="005166E6" w:rsidP="005166E6">
      <w:pPr>
        <w:jc w:val="both"/>
        <w:rPr>
          <w:rFonts w:ascii="Arial" w:hAnsi="Arial" w:cs="Arial"/>
          <w:b/>
          <w:bCs/>
        </w:rPr>
      </w:pPr>
      <w:r>
        <w:rPr>
          <w:rFonts w:ascii="Arial" w:hAnsi="Arial" w:cs="Arial"/>
          <w:b/>
          <w:bCs/>
          <w:u w:val="single"/>
        </w:rPr>
        <w:t xml:space="preserve">ÁMBITO </w:t>
      </w:r>
      <w:r w:rsidR="007834C4">
        <w:rPr>
          <w:rFonts w:ascii="Arial" w:hAnsi="Arial" w:cs="Arial"/>
          <w:b/>
          <w:bCs/>
          <w:u w:val="single"/>
        </w:rPr>
        <w:t>ESPACIAL</w:t>
      </w:r>
      <w:r>
        <w:rPr>
          <w:rFonts w:ascii="Arial" w:hAnsi="Arial" w:cs="Arial"/>
          <w:b/>
          <w:bCs/>
        </w:rPr>
        <w:t xml:space="preserve">: </w:t>
      </w:r>
    </w:p>
    <w:p w:rsidR="005166E6" w:rsidRPr="005166E6" w:rsidRDefault="005166E6" w:rsidP="005166E6">
      <w:pPr>
        <w:pStyle w:val="Prrafodelista"/>
        <w:numPr>
          <w:ilvl w:val="0"/>
          <w:numId w:val="2"/>
        </w:numPr>
        <w:jc w:val="both"/>
        <w:rPr>
          <w:rFonts w:ascii="Arial" w:hAnsi="Arial" w:cs="Arial"/>
        </w:rPr>
      </w:pPr>
      <w:r w:rsidRPr="005166E6">
        <w:rPr>
          <w:rFonts w:ascii="Arial" w:hAnsi="Arial" w:cs="Arial"/>
        </w:rPr>
        <w:t>San Carlos de Bolívar</w:t>
      </w:r>
    </w:p>
    <w:p w:rsidR="005166E6" w:rsidRPr="005166E6" w:rsidRDefault="005166E6" w:rsidP="005166E6">
      <w:pPr>
        <w:pStyle w:val="Prrafodelista"/>
        <w:numPr>
          <w:ilvl w:val="0"/>
          <w:numId w:val="2"/>
        </w:numPr>
        <w:jc w:val="both"/>
        <w:rPr>
          <w:rFonts w:ascii="Arial" w:hAnsi="Arial" w:cs="Arial"/>
        </w:rPr>
      </w:pPr>
      <w:proofErr w:type="spellStart"/>
      <w:r w:rsidRPr="005166E6">
        <w:rPr>
          <w:rFonts w:ascii="Arial" w:hAnsi="Arial" w:cs="Arial"/>
        </w:rPr>
        <w:t>Urdampilleta</w:t>
      </w:r>
      <w:proofErr w:type="spellEnd"/>
    </w:p>
    <w:p w:rsidR="00B42E81" w:rsidRPr="00B42E81" w:rsidRDefault="005166E6" w:rsidP="00B42E81">
      <w:pPr>
        <w:pStyle w:val="Prrafodelista"/>
        <w:numPr>
          <w:ilvl w:val="0"/>
          <w:numId w:val="2"/>
        </w:numPr>
        <w:jc w:val="both"/>
        <w:rPr>
          <w:rFonts w:ascii="Arial" w:hAnsi="Arial" w:cs="Arial"/>
        </w:rPr>
      </w:pPr>
      <w:proofErr w:type="spellStart"/>
      <w:r w:rsidRPr="005166E6">
        <w:rPr>
          <w:rFonts w:ascii="Arial" w:hAnsi="Arial" w:cs="Arial"/>
        </w:rPr>
        <w:t>Pirovano</w:t>
      </w:r>
      <w:proofErr w:type="spellEnd"/>
    </w:p>
    <w:p w:rsidR="007834C4" w:rsidRDefault="007834C4" w:rsidP="007834C4">
      <w:pPr>
        <w:jc w:val="both"/>
        <w:rPr>
          <w:rFonts w:ascii="Arial" w:hAnsi="Arial" w:cs="Arial"/>
          <w:b/>
          <w:bCs/>
          <w:u w:val="single"/>
        </w:rPr>
      </w:pPr>
    </w:p>
    <w:p w:rsidR="007834C4" w:rsidRPr="007834C4" w:rsidRDefault="007834C4" w:rsidP="007834C4">
      <w:pPr>
        <w:jc w:val="both"/>
        <w:rPr>
          <w:rFonts w:ascii="Arial" w:hAnsi="Arial" w:cs="Arial"/>
          <w:b/>
          <w:bCs/>
          <w:u w:val="single"/>
        </w:rPr>
      </w:pPr>
      <w:r>
        <w:rPr>
          <w:rFonts w:ascii="Arial" w:hAnsi="Arial" w:cs="Arial"/>
          <w:b/>
          <w:bCs/>
          <w:u w:val="single"/>
        </w:rPr>
        <w:t>ÁMBITO TEMPORAL:</w:t>
      </w:r>
    </w:p>
    <w:p w:rsidR="007834C4" w:rsidRDefault="007834C4" w:rsidP="007834C4">
      <w:pPr>
        <w:jc w:val="both"/>
        <w:rPr>
          <w:rFonts w:ascii="Arial" w:hAnsi="Arial" w:cs="Arial"/>
        </w:rPr>
      </w:pPr>
      <w:r>
        <w:rPr>
          <w:rFonts w:ascii="Arial" w:hAnsi="Arial" w:cs="Arial"/>
        </w:rPr>
        <w:t xml:space="preserve">La vigencia temporal del protocolo sanitario, </w:t>
      </w:r>
      <w:r w:rsidR="009A0E1A">
        <w:rPr>
          <w:rFonts w:ascii="Arial" w:hAnsi="Arial" w:cs="Arial"/>
        </w:rPr>
        <w:t xml:space="preserve">de </w:t>
      </w:r>
      <w:r>
        <w:rPr>
          <w:rFonts w:ascii="Arial" w:hAnsi="Arial" w:cs="Arial"/>
        </w:rPr>
        <w:t xml:space="preserve">funcionamiento y fiscalización se extenderá desde el día </w:t>
      </w:r>
      <w:r w:rsidR="00FB29E3">
        <w:rPr>
          <w:rFonts w:ascii="Arial" w:hAnsi="Arial" w:cs="Arial"/>
        </w:rPr>
        <w:t>04/05</w:t>
      </w:r>
      <w:r>
        <w:rPr>
          <w:rFonts w:ascii="Arial" w:hAnsi="Arial" w:cs="Arial"/>
        </w:rPr>
        <w:t xml:space="preserve">/2020 y </w:t>
      </w:r>
      <w:r w:rsidR="009A0E1A"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7834C4" w:rsidRPr="00D95976" w:rsidRDefault="00121174" w:rsidP="007834C4">
      <w:pPr>
        <w:jc w:val="both"/>
        <w:rPr>
          <w:rFonts w:ascii="Arial" w:hAnsi="Arial" w:cs="Arial"/>
        </w:rPr>
      </w:pPr>
      <w:r>
        <w:rPr>
          <w:rFonts w:ascii="Arial" w:hAnsi="Arial" w:cs="Arial"/>
        </w:rPr>
        <w:t>No obstante la vigencia establecida, las disposiciones del presente protocolo</w:t>
      </w:r>
      <w:r w:rsidR="00D95976" w:rsidRPr="00D95976">
        <w:rPr>
          <w:rFonts w:ascii="Arial" w:hAnsi="Arial" w:cs="Arial"/>
        </w:rPr>
        <w:t xml:space="preserve"> será</w:t>
      </w:r>
      <w:r>
        <w:rPr>
          <w:rFonts w:ascii="Arial" w:hAnsi="Arial" w:cs="Arial"/>
        </w:rPr>
        <w:t>n</w:t>
      </w:r>
      <w:r w:rsidR="00D95976" w:rsidRPr="00D95976">
        <w:rPr>
          <w:rFonts w:ascii="Arial" w:hAnsi="Arial" w:cs="Arial"/>
        </w:rPr>
        <w:t xml:space="preserve"> adaptadas, modificadas y complementadas conforme al estado de evolución en </w:t>
      </w:r>
      <w:proofErr w:type="spellStart"/>
      <w:r w:rsidR="00D95976" w:rsidRPr="00D95976">
        <w:rPr>
          <w:rFonts w:ascii="Arial" w:hAnsi="Arial" w:cs="Arial"/>
        </w:rPr>
        <w:t>nuestr</w:t>
      </w:r>
      <w:r>
        <w:rPr>
          <w:rFonts w:ascii="Arial" w:hAnsi="Arial" w:cs="Arial"/>
        </w:rPr>
        <w:t>aciudad</w:t>
      </w:r>
      <w:proofErr w:type="spellEnd"/>
      <w:r w:rsidR="00D95976" w:rsidRPr="00D95976">
        <w:rPr>
          <w:rFonts w:ascii="Arial" w:hAnsi="Arial" w:cs="Arial"/>
        </w:rPr>
        <w:t xml:space="preserve"> de la pandemia de COVID19</w:t>
      </w:r>
      <w:r>
        <w:rPr>
          <w:rFonts w:ascii="Arial" w:hAnsi="Arial" w:cs="Arial"/>
        </w:rPr>
        <w:t>.</w:t>
      </w:r>
    </w:p>
    <w:p w:rsidR="00121174" w:rsidRDefault="00121174" w:rsidP="007834C4">
      <w:pPr>
        <w:jc w:val="both"/>
        <w:rPr>
          <w:rFonts w:ascii="Arial" w:hAnsi="Arial" w:cs="Arial"/>
          <w:b/>
          <w:bCs/>
          <w:u w:val="single"/>
        </w:rPr>
      </w:pPr>
    </w:p>
    <w:p w:rsidR="0019057E" w:rsidRDefault="0019057E" w:rsidP="007834C4">
      <w:pPr>
        <w:jc w:val="both"/>
        <w:rPr>
          <w:rFonts w:ascii="Arial" w:hAnsi="Arial" w:cs="Arial"/>
          <w:b/>
          <w:bCs/>
          <w:u w:val="single"/>
        </w:rPr>
      </w:pPr>
      <w:r>
        <w:rPr>
          <w:rFonts w:ascii="Arial" w:hAnsi="Arial" w:cs="Arial"/>
          <w:b/>
          <w:bCs/>
          <w:u w:val="single"/>
        </w:rPr>
        <w:t>ÁMBITO PERSONAL:</w:t>
      </w:r>
    </w:p>
    <w:p w:rsidR="00385646" w:rsidRDefault="0019057E" w:rsidP="00385646">
      <w:pPr>
        <w:jc w:val="both"/>
        <w:rPr>
          <w:rFonts w:ascii="Arial" w:hAnsi="Arial" w:cs="Arial"/>
        </w:rPr>
      </w:pPr>
      <w:r>
        <w:rPr>
          <w:rFonts w:ascii="Arial" w:hAnsi="Arial" w:cs="Arial"/>
        </w:rPr>
        <w:t xml:space="preserve">El presente protocolo será aplicable a las personas físicas y/o jurídicas, titulares de comercios habilitados en el Partido de Bolívar, </w:t>
      </w:r>
      <w:r w:rsidR="00385646">
        <w:rPr>
          <w:rFonts w:ascii="Arial" w:hAnsi="Arial" w:cs="Arial"/>
        </w:rPr>
        <w:t xml:space="preserve">trabajadores y trabajadoras, </w:t>
      </w:r>
      <w:r w:rsidR="00385646" w:rsidRPr="00385646">
        <w:rPr>
          <w:rFonts w:ascii="Arial" w:hAnsi="Arial" w:cs="Arial"/>
        </w:rPr>
        <w:t>cualquiera sea la naturaleza del vínculo jurídico de que se trate</w:t>
      </w:r>
      <w:r w:rsidR="00385646">
        <w:rPr>
          <w:rFonts w:ascii="Arial" w:hAnsi="Arial" w:cs="Arial"/>
        </w:rPr>
        <w:t xml:space="preserve"> (contrato de trabajo por tiempo indeterminado, a plazo fijo, </w:t>
      </w:r>
      <w:r w:rsidR="006E488A">
        <w:rPr>
          <w:rFonts w:ascii="Arial" w:hAnsi="Arial" w:cs="Arial"/>
        </w:rPr>
        <w:t>a tiempo parcial, eventual, etc.)</w:t>
      </w:r>
      <w:r w:rsidR="00385646" w:rsidRPr="00385646">
        <w:rPr>
          <w:rFonts w:ascii="Arial" w:hAnsi="Arial" w:cs="Arial"/>
        </w:rPr>
        <w:t>, considerándose incluidos a estos efectos también a quienes presten servicios de forma continua bajo figuras no dependientes como las locaciones de servicios</w:t>
      </w:r>
      <w:r w:rsidR="00385646">
        <w:rPr>
          <w:rFonts w:ascii="Arial" w:hAnsi="Arial" w:cs="Arial"/>
        </w:rPr>
        <w:t xml:space="preserve"> o de obra</w:t>
      </w:r>
      <w:r w:rsidR="00385646" w:rsidRPr="00385646">
        <w:rPr>
          <w:rFonts w:ascii="Arial" w:hAnsi="Arial" w:cs="Arial"/>
        </w:rPr>
        <w:t xml:space="preserve">, </w:t>
      </w:r>
      <w:r w:rsidR="00385646">
        <w:rPr>
          <w:rFonts w:ascii="Arial" w:hAnsi="Arial" w:cs="Arial"/>
        </w:rPr>
        <w:t>becarios y/o pasantes</w:t>
      </w:r>
      <w:r w:rsidR="00385646" w:rsidRPr="00385646">
        <w:rPr>
          <w:rFonts w:ascii="Arial" w:hAnsi="Arial" w:cs="Arial"/>
        </w:rPr>
        <w:t xml:space="preserve">. </w:t>
      </w:r>
    </w:p>
    <w:p w:rsidR="009A0E1A" w:rsidRDefault="009A0E1A" w:rsidP="007834C4">
      <w:pPr>
        <w:jc w:val="both"/>
        <w:rPr>
          <w:rFonts w:ascii="Arial" w:hAnsi="Arial" w:cs="Arial"/>
          <w:b/>
          <w:bCs/>
          <w:u w:val="single"/>
        </w:rPr>
      </w:pPr>
    </w:p>
    <w:p w:rsidR="007834C4" w:rsidRDefault="007834C4" w:rsidP="007834C4">
      <w:pPr>
        <w:jc w:val="both"/>
        <w:rPr>
          <w:rFonts w:ascii="Arial" w:hAnsi="Arial" w:cs="Arial"/>
          <w:b/>
          <w:bCs/>
          <w:u w:val="single"/>
        </w:rPr>
      </w:pPr>
      <w:r>
        <w:rPr>
          <w:rFonts w:ascii="Arial" w:hAnsi="Arial" w:cs="Arial"/>
          <w:b/>
          <w:bCs/>
          <w:u w:val="single"/>
        </w:rPr>
        <w:t xml:space="preserve">AUTORIDAD DE APLICACIÓN: </w:t>
      </w:r>
    </w:p>
    <w:p w:rsidR="007834C4" w:rsidRDefault="007834C4" w:rsidP="007834C4">
      <w:pPr>
        <w:pStyle w:val="Prrafodelista"/>
        <w:numPr>
          <w:ilvl w:val="0"/>
          <w:numId w:val="3"/>
        </w:numPr>
        <w:jc w:val="both"/>
        <w:rPr>
          <w:rFonts w:ascii="Arial" w:hAnsi="Arial" w:cs="Arial"/>
        </w:rPr>
      </w:pPr>
      <w:r>
        <w:rPr>
          <w:rFonts w:ascii="Arial" w:hAnsi="Arial" w:cs="Arial"/>
        </w:rPr>
        <w:t>Secretaría de Asuntos Agrarios, Comercio, Industria y Valor Agregado</w:t>
      </w:r>
    </w:p>
    <w:p w:rsidR="007834C4" w:rsidRPr="007834C4" w:rsidRDefault="007834C4" w:rsidP="007834C4">
      <w:pPr>
        <w:pStyle w:val="Prrafodelista"/>
        <w:numPr>
          <w:ilvl w:val="0"/>
          <w:numId w:val="3"/>
        </w:numPr>
        <w:jc w:val="both"/>
        <w:rPr>
          <w:rFonts w:ascii="Arial" w:hAnsi="Arial" w:cs="Arial"/>
        </w:rPr>
      </w:pPr>
      <w:r>
        <w:rPr>
          <w:rFonts w:ascii="Arial" w:hAnsi="Arial" w:cs="Arial"/>
        </w:rPr>
        <w:t>Secretaría de Salud</w:t>
      </w:r>
    </w:p>
    <w:p w:rsidR="0019057E" w:rsidRDefault="0019057E" w:rsidP="007834C4">
      <w:pPr>
        <w:jc w:val="both"/>
        <w:rPr>
          <w:rFonts w:ascii="Arial" w:hAnsi="Arial" w:cs="Arial"/>
          <w:b/>
          <w:bCs/>
          <w:u w:val="single"/>
        </w:rPr>
      </w:pPr>
    </w:p>
    <w:p w:rsidR="007834C4" w:rsidRDefault="007834C4" w:rsidP="007834C4">
      <w:pPr>
        <w:jc w:val="both"/>
        <w:rPr>
          <w:rFonts w:ascii="Arial" w:hAnsi="Arial" w:cs="Arial"/>
          <w:b/>
          <w:bCs/>
          <w:u w:val="single"/>
        </w:rPr>
      </w:pPr>
      <w:r>
        <w:rPr>
          <w:rFonts w:ascii="Arial" w:hAnsi="Arial" w:cs="Arial"/>
          <w:b/>
          <w:bCs/>
          <w:u w:val="single"/>
        </w:rPr>
        <w:t>AUTORIDAD DE COMPROBACIÓN:</w:t>
      </w:r>
    </w:p>
    <w:p w:rsidR="007834C4" w:rsidRPr="007834C4" w:rsidRDefault="008E7F31" w:rsidP="007834C4">
      <w:pPr>
        <w:pStyle w:val="Prrafodelista"/>
        <w:numPr>
          <w:ilvl w:val="0"/>
          <w:numId w:val="5"/>
        </w:numPr>
        <w:jc w:val="both"/>
        <w:rPr>
          <w:rFonts w:ascii="Arial" w:hAnsi="Arial" w:cs="Arial"/>
          <w:b/>
          <w:bCs/>
          <w:u w:val="single"/>
        </w:rPr>
      </w:pPr>
      <w:r>
        <w:rPr>
          <w:rFonts w:ascii="Arial" w:hAnsi="Arial" w:cs="Arial"/>
        </w:rPr>
        <w:t xml:space="preserve">Departamento de Inspección, dependiente de la Agencia Municipal de Seguridad </w:t>
      </w:r>
      <w:proofErr w:type="spellStart"/>
      <w:r>
        <w:rPr>
          <w:rFonts w:ascii="Arial" w:hAnsi="Arial" w:cs="Arial"/>
        </w:rPr>
        <w:t>Víal</w:t>
      </w:r>
      <w:proofErr w:type="spellEnd"/>
      <w:r>
        <w:rPr>
          <w:rFonts w:ascii="Arial" w:hAnsi="Arial" w:cs="Arial"/>
        </w:rPr>
        <w:t xml:space="preserve"> “Jorgito Martínez </w:t>
      </w:r>
      <w:proofErr w:type="spellStart"/>
      <w:r>
        <w:rPr>
          <w:rFonts w:ascii="Arial" w:hAnsi="Arial" w:cs="Arial"/>
        </w:rPr>
        <w:t>Boero</w:t>
      </w:r>
      <w:proofErr w:type="spellEnd"/>
      <w:r>
        <w:rPr>
          <w:rFonts w:ascii="Arial" w:hAnsi="Arial" w:cs="Arial"/>
        </w:rPr>
        <w:t>”</w:t>
      </w:r>
    </w:p>
    <w:p w:rsidR="007834C4" w:rsidRDefault="007834C4" w:rsidP="007834C4">
      <w:pPr>
        <w:jc w:val="both"/>
        <w:rPr>
          <w:rFonts w:ascii="Arial" w:hAnsi="Arial" w:cs="Arial"/>
          <w:b/>
          <w:bCs/>
          <w:u w:val="single"/>
        </w:rPr>
      </w:pPr>
    </w:p>
    <w:p w:rsidR="007834C4" w:rsidRPr="007834C4" w:rsidRDefault="007834C4" w:rsidP="007834C4">
      <w:pPr>
        <w:jc w:val="both"/>
        <w:rPr>
          <w:rFonts w:ascii="Arial" w:hAnsi="Arial" w:cs="Arial"/>
          <w:b/>
          <w:bCs/>
          <w:u w:val="single"/>
        </w:rPr>
      </w:pPr>
      <w:r w:rsidRPr="007834C4">
        <w:rPr>
          <w:rFonts w:ascii="Arial" w:hAnsi="Arial" w:cs="Arial"/>
          <w:b/>
          <w:bCs/>
          <w:u w:val="single"/>
        </w:rPr>
        <w:t>AUTORIDAD DE JUZGAMIENTO:</w:t>
      </w:r>
    </w:p>
    <w:p w:rsidR="008E7F31" w:rsidRDefault="007834C4" w:rsidP="007834C4">
      <w:pPr>
        <w:pStyle w:val="Prrafodelista"/>
        <w:numPr>
          <w:ilvl w:val="0"/>
          <w:numId w:val="4"/>
        </w:numPr>
        <w:jc w:val="both"/>
        <w:rPr>
          <w:rFonts w:ascii="Arial" w:hAnsi="Arial" w:cs="Arial"/>
        </w:rPr>
      </w:pPr>
      <w:r>
        <w:rPr>
          <w:rFonts w:ascii="Arial" w:hAnsi="Arial" w:cs="Arial"/>
        </w:rPr>
        <w:t>Juzgado Municipal de Faltas</w:t>
      </w:r>
    </w:p>
    <w:p w:rsidR="0025349D" w:rsidRDefault="0025349D" w:rsidP="008825F7">
      <w:pPr>
        <w:jc w:val="center"/>
        <w:rPr>
          <w:rFonts w:ascii="Arial" w:hAnsi="Arial" w:cs="Arial"/>
          <w:b/>
          <w:bCs/>
          <w:u w:val="single"/>
        </w:rPr>
      </w:pPr>
    </w:p>
    <w:p w:rsidR="008825F7" w:rsidRDefault="000B2308" w:rsidP="008825F7">
      <w:pPr>
        <w:jc w:val="center"/>
        <w:rPr>
          <w:rFonts w:ascii="Arial" w:hAnsi="Arial" w:cs="Arial"/>
          <w:b/>
          <w:bCs/>
          <w:u w:val="single"/>
        </w:rPr>
      </w:pPr>
      <w:r>
        <w:rPr>
          <w:rFonts w:ascii="Arial" w:hAnsi="Arial" w:cs="Arial"/>
          <w:b/>
          <w:bCs/>
          <w:u w:val="single"/>
        </w:rPr>
        <w:t>CAPÍTULO II</w:t>
      </w:r>
    </w:p>
    <w:p w:rsidR="008825F7" w:rsidRPr="00A2218C" w:rsidRDefault="00A2218C" w:rsidP="008825F7">
      <w:pPr>
        <w:jc w:val="center"/>
        <w:rPr>
          <w:rFonts w:ascii="Arial" w:hAnsi="Arial" w:cs="Arial"/>
        </w:rPr>
      </w:pPr>
      <w:r w:rsidRPr="00A2218C">
        <w:rPr>
          <w:rFonts w:ascii="Arial" w:hAnsi="Arial" w:cs="Arial"/>
        </w:rPr>
        <w:lastRenderedPageBreak/>
        <w:t>DISPOSICIONES PARTICULARES</w:t>
      </w:r>
    </w:p>
    <w:p w:rsidR="008825F7" w:rsidRPr="00A2218C" w:rsidRDefault="008825F7" w:rsidP="008825F7">
      <w:pPr>
        <w:jc w:val="center"/>
        <w:rPr>
          <w:rFonts w:ascii="Arial" w:hAnsi="Arial" w:cs="Arial"/>
        </w:rPr>
      </w:pPr>
    </w:p>
    <w:p w:rsidR="007834C4" w:rsidRPr="006E488A" w:rsidRDefault="008825F7" w:rsidP="008E7F31">
      <w:pPr>
        <w:jc w:val="both"/>
        <w:rPr>
          <w:rFonts w:ascii="Arial" w:hAnsi="Arial" w:cs="Arial"/>
          <w:b/>
          <w:bCs/>
          <w:u w:val="single"/>
        </w:rPr>
      </w:pPr>
      <w:r w:rsidRPr="006E488A">
        <w:rPr>
          <w:rFonts w:ascii="Arial" w:hAnsi="Arial" w:cs="Arial"/>
          <w:b/>
          <w:bCs/>
          <w:u w:val="single"/>
        </w:rPr>
        <w:t>ACTIVIDADES COMERCIALES INCLUIDAS</w:t>
      </w:r>
    </w:p>
    <w:p w:rsidR="007D2048" w:rsidRDefault="0013116F" w:rsidP="007D2048">
      <w:pPr>
        <w:jc w:val="both"/>
        <w:rPr>
          <w:rFonts w:ascii="Arial" w:hAnsi="Arial" w:cs="Arial"/>
        </w:rPr>
      </w:pPr>
      <w:r>
        <w:rPr>
          <w:rFonts w:ascii="Arial" w:hAnsi="Arial" w:cs="Arial"/>
        </w:rPr>
        <w:t xml:space="preserve">Dentro de la descripción efectuada por </w:t>
      </w:r>
      <w:bookmarkStart w:id="1" w:name="_Hlk38231906"/>
      <w:r>
        <w:rPr>
          <w:rFonts w:ascii="Arial" w:hAnsi="Arial" w:cs="Arial"/>
        </w:rPr>
        <w:t xml:space="preserve">el </w:t>
      </w:r>
      <w:r w:rsidRPr="0013116F">
        <w:rPr>
          <w:rFonts w:ascii="Arial" w:hAnsi="Arial" w:cs="Arial"/>
        </w:rPr>
        <w:t>inc. 4</w:t>
      </w:r>
      <w:r>
        <w:rPr>
          <w:rFonts w:ascii="Arial" w:hAnsi="Arial" w:cs="Arial"/>
        </w:rPr>
        <w:t>)</w:t>
      </w:r>
      <w:r w:rsidRPr="0013116F">
        <w:rPr>
          <w:rFonts w:ascii="Arial" w:hAnsi="Arial" w:cs="Arial"/>
        </w:rPr>
        <w:t xml:space="preserve"> art. 1° </w:t>
      </w:r>
      <w:r>
        <w:rPr>
          <w:rFonts w:ascii="Arial" w:hAnsi="Arial" w:cs="Arial"/>
        </w:rPr>
        <w:t xml:space="preserve">de la </w:t>
      </w:r>
      <w:r w:rsidRPr="0013116F">
        <w:rPr>
          <w:rFonts w:ascii="Arial" w:hAnsi="Arial" w:cs="Arial"/>
        </w:rPr>
        <w:t>Decisión Administrativa N° 524/20</w:t>
      </w:r>
      <w:bookmarkEnd w:id="1"/>
      <w:r>
        <w:rPr>
          <w:rFonts w:ascii="Arial" w:hAnsi="Arial" w:cs="Arial"/>
        </w:rPr>
        <w:t>, se consideran alcanzados por las disposiciones del presente protocolo, las actividades comerciales</w:t>
      </w:r>
      <w:r w:rsidR="003B6C1D">
        <w:rPr>
          <w:rFonts w:ascii="Arial" w:hAnsi="Arial" w:cs="Arial"/>
        </w:rPr>
        <w:t xml:space="preserve"> </w:t>
      </w:r>
      <w:r w:rsidR="007D2048">
        <w:rPr>
          <w:rFonts w:ascii="Arial" w:hAnsi="Arial" w:cs="Arial"/>
        </w:rPr>
        <w:t>habilitadas por la Municipalidad de Bolívar.</w:t>
      </w:r>
    </w:p>
    <w:p w:rsidR="00200F78" w:rsidRDefault="00200F78" w:rsidP="00200F78">
      <w:pPr>
        <w:pStyle w:val="Prrafodelista"/>
        <w:jc w:val="both"/>
        <w:rPr>
          <w:rFonts w:ascii="Arial" w:hAnsi="Arial" w:cs="Arial"/>
        </w:rPr>
      </w:pPr>
    </w:p>
    <w:p w:rsidR="000B2308" w:rsidRDefault="000B2308" w:rsidP="000B2308">
      <w:pPr>
        <w:jc w:val="center"/>
        <w:rPr>
          <w:rFonts w:ascii="Arial" w:hAnsi="Arial" w:cs="Arial"/>
          <w:b/>
          <w:bCs/>
          <w:u w:val="single"/>
        </w:rPr>
      </w:pPr>
    </w:p>
    <w:p w:rsidR="0013116F" w:rsidRPr="000B2308" w:rsidRDefault="000B2308" w:rsidP="000B2308">
      <w:pPr>
        <w:jc w:val="center"/>
        <w:rPr>
          <w:rFonts w:ascii="Arial" w:hAnsi="Arial" w:cs="Arial"/>
          <w:b/>
          <w:bCs/>
          <w:u w:val="single"/>
        </w:rPr>
      </w:pPr>
      <w:r w:rsidRPr="000B2308">
        <w:rPr>
          <w:rFonts w:ascii="Arial" w:hAnsi="Arial" w:cs="Arial"/>
          <w:b/>
          <w:bCs/>
          <w:u w:val="single"/>
        </w:rPr>
        <w:t>SECCIÓN PRIMERA</w:t>
      </w:r>
    </w:p>
    <w:p w:rsidR="000B2308" w:rsidRPr="000B2308" w:rsidRDefault="000B2308" w:rsidP="000B2308">
      <w:pPr>
        <w:jc w:val="center"/>
        <w:rPr>
          <w:rFonts w:ascii="Arial" w:hAnsi="Arial" w:cs="Arial"/>
        </w:rPr>
      </w:pPr>
      <w:r w:rsidRPr="000B2308">
        <w:rPr>
          <w:rFonts w:ascii="Arial" w:hAnsi="Arial" w:cs="Arial"/>
        </w:rPr>
        <w:t>PAUTAS DE FUNCIONAMIENTO</w:t>
      </w:r>
    </w:p>
    <w:p w:rsidR="000B2308" w:rsidRDefault="000B2308" w:rsidP="000B2308">
      <w:pPr>
        <w:jc w:val="center"/>
        <w:rPr>
          <w:rFonts w:ascii="Arial" w:hAnsi="Arial" w:cs="Arial"/>
        </w:rPr>
      </w:pPr>
    </w:p>
    <w:p w:rsidR="00C7619D" w:rsidRDefault="00C7619D" w:rsidP="008E7F31">
      <w:pPr>
        <w:jc w:val="both"/>
        <w:rPr>
          <w:rFonts w:ascii="Arial" w:hAnsi="Arial" w:cs="Arial"/>
          <w:b/>
          <w:bCs/>
        </w:rPr>
      </w:pPr>
      <w:r w:rsidRPr="000850F1">
        <w:rPr>
          <w:rFonts w:ascii="Arial" w:hAnsi="Arial" w:cs="Arial"/>
          <w:b/>
          <w:bCs/>
          <w:u w:val="single"/>
        </w:rPr>
        <w:t>PERMISOS</w:t>
      </w:r>
      <w:r>
        <w:rPr>
          <w:rFonts w:ascii="Arial" w:hAnsi="Arial" w:cs="Arial"/>
          <w:b/>
          <w:bCs/>
        </w:rPr>
        <w:t>:</w:t>
      </w:r>
    </w:p>
    <w:p w:rsidR="00C7619D" w:rsidRPr="00D86A0E" w:rsidRDefault="00311066" w:rsidP="00D86A0E">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5928BA" w:rsidRDefault="005928BA" w:rsidP="005928BA">
      <w:pPr>
        <w:pStyle w:val="Prrafodelista"/>
        <w:jc w:val="both"/>
        <w:rPr>
          <w:rFonts w:ascii="Arial" w:hAnsi="Arial" w:cs="Arial"/>
        </w:rPr>
      </w:pPr>
    </w:p>
    <w:p w:rsidR="0059247A" w:rsidRDefault="0059247A" w:rsidP="005928BA">
      <w:pPr>
        <w:pStyle w:val="Prrafodelista"/>
        <w:numPr>
          <w:ilvl w:val="0"/>
          <w:numId w:val="9"/>
        </w:numPr>
        <w:jc w:val="both"/>
        <w:rPr>
          <w:rFonts w:ascii="Arial" w:hAnsi="Arial" w:cs="Arial"/>
        </w:rPr>
      </w:pPr>
      <w:r>
        <w:rPr>
          <w:rFonts w:ascii="Arial" w:hAnsi="Arial" w:cs="Arial"/>
        </w:rPr>
        <w:t>PERMISO MUNICIPAL. El personal afectado deberá registrarse y obtener un permiso de tránsito</w:t>
      </w:r>
      <w:r w:rsidR="005928BA">
        <w:rPr>
          <w:rFonts w:ascii="Arial" w:hAnsi="Arial" w:cs="Arial"/>
        </w:rPr>
        <w:t>.</w:t>
      </w:r>
      <w:r w:rsidR="007D2048">
        <w:rPr>
          <w:rFonts w:ascii="Arial" w:hAnsi="Arial" w:cs="Arial"/>
        </w:rPr>
        <w:t xml:space="preserve"> </w:t>
      </w:r>
      <w:r w:rsidR="005928BA" w:rsidRPr="005928BA">
        <w:rPr>
          <w:rFonts w:ascii="Arial" w:hAnsi="Arial" w:cs="Arial"/>
        </w:rPr>
        <w:t xml:space="preserve">La solicitud </w:t>
      </w:r>
      <w:r w:rsidR="005928BA">
        <w:rPr>
          <w:rFonts w:ascii="Arial" w:hAnsi="Arial" w:cs="Arial"/>
        </w:rPr>
        <w:t>del</w:t>
      </w:r>
      <w:r w:rsidR="005928BA" w:rsidRPr="005928BA">
        <w:rPr>
          <w:rFonts w:ascii="Arial" w:hAnsi="Arial" w:cs="Arial"/>
        </w:rPr>
        <w:t xml:space="preserve"> permiso de </w:t>
      </w:r>
      <w:r w:rsidR="005928BA">
        <w:rPr>
          <w:rFonts w:ascii="Arial" w:hAnsi="Arial" w:cs="Arial"/>
        </w:rPr>
        <w:t>tránsito</w:t>
      </w:r>
      <w:r w:rsidR="005928BA" w:rsidRPr="005928BA">
        <w:rPr>
          <w:rFonts w:ascii="Arial" w:hAnsi="Arial" w:cs="Arial"/>
        </w:rPr>
        <w:t xml:space="preserve"> deberá ser</w:t>
      </w:r>
      <w:r w:rsidR="007D2048">
        <w:rPr>
          <w:rFonts w:ascii="Arial" w:hAnsi="Arial" w:cs="Arial"/>
        </w:rPr>
        <w:t xml:space="preserve"> </w:t>
      </w:r>
      <w:r w:rsidR="005928BA" w:rsidRPr="005928BA">
        <w:rPr>
          <w:rFonts w:ascii="Arial" w:hAnsi="Arial" w:cs="Arial"/>
        </w:rPr>
        <w:t>tramitada a través del sitio oficial del Gobierno Municipal: www.bolivar.gob.ar</w:t>
      </w:r>
      <w:r w:rsidR="005928BA">
        <w:rPr>
          <w:rFonts w:ascii="Arial" w:hAnsi="Arial" w:cs="Arial"/>
        </w:rPr>
        <w:t xml:space="preserve">/ permisos. </w:t>
      </w:r>
    </w:p>
    <w:p w:rsidR="005928BA" w:rsidRPr="005928BA" w:rsidRDefault="005928BA" w:rsidP="005928BA">
      <w:pPr>
        <w:pStyle w:val="Prrafodelista"/>
        <w:rPr>
          <w:rFonts w:ascii="Arial" w:hAnsi="Arial" w:cs="Arial"/>
        </w:rPr>
      </w:pPr>
    </w:p>
    <w:p w:rsidR="00072B42" w:rsidRPr="00072B42" w:rsidRDefault="00072B42" w:rsidP="00072B42">
      <w:pPr>
        <w:pStyle w:val="Prrafodelista"/>
        <w:jc w:val="both"/>
        <w:rPr>
          <w:rFonts w:ascii="Arial" w:hAnsi="Arial" w:cs="Arial"/>
        </w:rPr>
      </w:pPr>
      <w:r w:rsidRPr="00072B42">
        <w:rPr>
          <w:rFonts w:ascii="Arial" w:hAnsi="Arial" w:cs="Arial"/>
        </w:rPr>
        <w:t>El permiso de circulación se otorgará en</w:t>
      </w:r>
      <w:r w:rsidR="00204055">
        <w:rPr>
          <w:rFonts w:ascii="Arial" w:hAnsi="Arial" w:cs="Arial"/>
        </w:rPr>
        <w:t xml:space="preserve"> </w:t>
      </w:r>
      <w:r w:rsidRPr="00072B42">
        <w:rPr>
          <w:rFonts w:ascii="Arial" w:hAnsi="Arial" w:cs="Arial"/>
        </w:rPr>
        <w:t>forma exclusiva y excluyente a personas físicas menores de sesenta (60) año</w:t>
      </w:r>
      <w:r w:rsidR="00204055">
        <w:rPr>
          <w:rFonts w:ascii="Arial" w:hAnsi="Arial" w:cs="Arial"/>
        </w:rPr>
        <w:t xml:space="preserve">s </w:t>
      </w:r>
      <w:r w:rsidRPr="00072B42">
        <w:rPr>
          <w:rFonts w:ascii="Arial" w:hAnsi="Arial" w:cs="Arial"/>
        </w:rPr>
        <w:t>de edad y que no se encuentren incluidas dentro de los “grupos de riesgo”, con</w:t>
      </w:r>
      <w:r w:rsidR="00204055">
        <w:rPr>
          <w:rFonts w:ascii="Arial" w:hAnsi="Arial" w:cs="Arial"/>
        </w:rPr>
        <w:t xml:space="preserve"> </w:t>
      </w:r>
      <w:r w:rsidRPr="00072B42">
        <w:rPr>
          <w:rFonts w:ascii="Arial" w:hAnsi="Arial" w:cs="Arial"/>
        </w:rPr>
        <w:t>arreglo a lo normado en los artículos 2° (Anexo II) y 3° de la Resolución N°627 del Ministerio de Salud de la Nación, de fecha 19 de marzo de 2020.</w:t>
      </w:r>
    </w:p>
    <w:p w:rsidR="005928BA" w:rsidRDefault="005928BA" w:rsidP="008E7F31">
      <w:pPr>
        <w:jc w:val="both"/>
        <w:rPr>
          <w:rFonts w:ascii="Arial" w:hAnsi="Arial" w:cs="Arial"/>
          <w:b/>
          <w:bCs/>
        </w:rPr>
      </w:pPr>
    </w:p>
    <w:p w:rsidR="008825F7" w:rsidRPr="000B2308" w:rsidRDefault="000D7B9B" w:rsidP="008E7F31">
      <w:pPr>
        <w:jc w:val="both"/>
        <w:rPr>
          <w:rFonts w:ascii="Arial" w:hAnsi="Arial" w:cs="Arial"/>
          <w:b/>
          <w:bCs/>
        </w:rPr>
      </w:pPr>
      <w:r w:rsidRPr="000850F1">
        <w:rPr>
          <w:rFonts w:ascii="Arial" w:hAnsi="Arial" w:cs="Arial"/>
          <w:b/>
          <w:bCs/>
          <w:u w:val="single"/>
        </w:rPr>
        <w:t>JORNADA LABORAL</w:t>
      </w:r>
      <w:r w:rsidR="000B2308">
        <w:rPr>
          <w:rFonts w:ascii="Arial" w:hAnsi="Arial" w:cs="Arial"/>
          <w:b/>
          <w:bCs/>
        </w:rPr>
        <w:t>:</w:t>
      </w:r>
    </w:p>
    <w:p w:rsidR="000857DD" w:rsidRDefault="0097023B" w:rsidP="008E7F31">
      <w:pPr>
        <w:jc w:val="both"/>
        <w:rPr>
          <w:rFonts w:ascii="Arial" w:hAnsi="Arial" w:cs="Arial"/>
        </w:rPr>
      </w:pPr>
      <w:r>
        <w:rPr>
          <w:rFonts w:ascii="Arial" w:hAnsi="Arial" w:cs="Arial"/>
        </w:rPr>
        <w:t>Los comerciantes realizarán todas las actividades comprendidas en el funcionamiento del comercio (carga y descarga de mercadería, insumos, etc., venta, despacho de productos a domicilio, tareas de limpieza, ornamentación de vidrieras, ordenamiento interno en general) en el horario de 8:</w:t>
      </w:r>
      <w:r w:rsidR="000D7B9B">
        <w:rPr>
          <w:rFonts w:ascii="Arial" w:hAnsi="Arial" w:cs="Arial"/>
        </w:rPr>
        <w:t>3</w:t>
      </w:r>
      <w:r>
        <w:rPr>
          <w:rFonts w:ascii="Arial" w:hAnsi="Arial" w:cs="Arial"/>
        </w:rPr>
        <w:t>0 a 16:00,</w:t>
      </w:r>
      <w:r w:rsidR="000857DD">
        <w:rPr>
          <w:rFonts w:ascii="Arial" w:hAnsi="Arial" w:cs="Arial"/>
        </w:rPr>
        <w:t xml:space="preserve"> de lunes a viernes y de 8.30 a 12.00 los días </w:t>
      </w:r>
      <w:r w:rsidR="00351AA0">
        <w:rPr>
          <w:rFonts w:ascii="Arial" w:hAnsi="Arial" w:cs="Arial"/>
        </w:rPr>
        <w:t>sábados</w:t>
      </w:r>
      <w:r w:rsidR="000857DD">
        <w:rPr>
          <w:rFonts w:ascii="Arial" w:hAnsi="Arial" w:cs="Arial"/>
        </w:rPr>
        <w:t>,</w:t>
      </w:r>
      <w:r>
        <w:rPr>
          <w:rFonts w:ascii="Arial" w:hAnsi="Arial" w:cs="Arial"/>
        </w:rPr>
        <w:t xml:space="preserve"> sin excepción.</w:t>
      </w:r>
      <w:r w:rsidR="00F86836">
        <w:rPr>
          <w:rFonts w:ascii="Arial" w:hAnsi="Arial" w:cs="Arial"/>
        </w:rPr>
        <w:t xml:space="preserve"> Sábados por la tarde y domingos, cerrados.</w:t>
      </w:r>
    </w:p>
    <w:p w:rsidR="000B2308" w:rsidRDefault="000B2308" w:rsidP="008E7F31">
      <w:pPr>
        <w:jc w:val="both"/>
        <w:rPr>
          <w:rFonts w:ascii="Arial" w:hAnsi="Arial" w:cs="Arial"/>
        </w:rPr>
      </w:pPr>
    </w:p>
    <w:p w:rsidR="00F27B70" w:rsidRDefault="00F27B70" w:rsidP="008E7F31">
      <w:pPr>
        <w:jc w:val="both"/>
        <w:rPr>
          <w:rFonts w:ascii="Arial" w:hAnsi="Arial" w:cs="Arial"/>
        </w:rPr>
      </w:pPr>
    </w:p>
    <w:p w:rsidR="000B2308" w:rsidRDefault="000B2308" w:rsidP="008E7F31">
      <w:pPr>
        <w:jc w:val="both"/>
        <w:rPr>
          <w:rFonts w:ascii="Arial" w:hAnsi="Arial" w:cs="Arial"/>
          <w:b/>
          <w:bCs/>
        </w:rPr>
      </w:pPr>
      <w:r w:rsidRPr="000850F1">
        <w:rPr>
          <w:rFonts w:ascii="Arial" w:hAnsi="Arial" w:cs="Arial"/>
          <w:b/>
          <w:bCs/>
          <w:u w:val="single"/>
        </w:rPr>
        <w:t>MODALIDAD</w:t>
      </w:r>
      <w:r w:rsidR="00E7322F" w:rsidRPr="000850F1">
        <w:rPr>
          <w:rFonts w:ascii="Arial" w:hAnsi="Arial" w:cs="Arial"/>
          <w:b/>
          <w:bCs/>
          <w:u w:val="single"/>
        </w:rPr>
        <w:t xml:space="preserve"> DE TRABAJO</w:t>
      </w:r>
      <w:r>
        <w:rPr>
          <w:rFonts w:ascii="Arial" w:hAnsi="Arial" w:cs="Arial"/>
          <w:b/>
          <w:bCs/>
        </w:rPr>
        <w:t>:</w:t>
      </w:r>
    </w:p>
    <w:p w:rsidR="0086452D" w:rsidRDefault="0086452D" w:rsidP="00E70928">
      <w:pPr>
        <w:jc w:val="both"/>
        <w:rPr>
          <w:rFonts w:ascii="Arial" w:hAnsi="Arial" w:cs="Arial"/>
          <w:b/>
          <w:u w:val="single"/>
          <w:lang w:val="es-ES"/>
        </w:rPr>
      </w:pPr>
    </w:p>
    <w:p w:rsidR="00E70928" w:rsidRPr="00E70928" w:rsidRDefault="00E70928" w:rsidP="00E70928">
      <w:pPr>
        <w:jc w:val="both"/>
        <w:rPr>
          <w:rFonts w:ascii="Arial" w:hAnsi="Arial" w:cs="Arial"/>
          <w:lang w:val="es-ES"/>
        </w:rPr>
      </w:pPr>
      <w:r w:rsidRPr="00E70928">
        <w:rPr>
          <w:rFonts w:ascii="Arial" w:hAnsi="Arial" w:cs="Arial"/>
          <w:b/>
          <w:u w:val="single"/>
          <w:lang w:val="es-ES"/>
        </w:rPr>
        <w:t>EXHIBICION</w:t>
      </w:r>
      <w:r w:rsidRPr="00E70928">
        <w:rPr>
          <w:rFonts w:ascii="Arial" w:hAnsi="Arial" w:cs="Arial"/>
          <w:lang w:val="es-ES"/>
        </w:rPr>
        <w:t xml:space="preserve">: </w:t>
      </w:r>
    </w:p>
    <w:p w:rsidR="00E70928" w:rsidRPr="00E70928" w:rsidRDefault="00E70928" w:rsidP="00E70928">
      <w:pPr>
        <w:jc w:val="both"/>
        <w:rPr>
          <w:rFonts w:ascii="Arial" w:hAnsi="Arial" w:cs="Arial"/>
          <w:lang w:val="es-ES"/>
        </w:rPr>
      </w:pPr>
      <w:r w:rsidRPr="00E70928">
        <w:rPr>
          <w:rFonts w:ascii="Arial" w:hAnsi="Arial" w:cs="Arial"/>
          <w:lang w:val="es-ES"/>
        </w:rPr>
        <w:lastRenderedPageBreak/>
        <w:t>Dicho Protocolo, será de exhibición obligatoria por parte de los empleadores, debiendo exponerse al menos uno por establecimiento, en lugares destacados que permitan la fácil visualización.</w:t>
      </w:r>
    </w:p>
    <w:p w:rsidR="00E70928" w:rsidRPr="00E70928" w:rsidRDefault="00E70928" w:rsidP="00E70928">
      <w:pPr>
        <w:jc w:val="both"/>
        <w:rPr>
          <w:rFonts w:ascii="Arial" w:hAnsi="Arial" w:cs="Arial"/>
          <w:lang w:val="es-ES"/>
        </w:rPr>
      </w:pPr>
      <w:r w:rsidRPr="00E70928">
        <w:rPr>
          <w:rFonts w:ascii="Arial" w:hAnsi="Arial" w:cs="Arial"/>
          <w:lang w:val="es-ES"/>
        </w:rPr>
        <w:t xml:space="preserve"> Asimismo, se debe verificar la conservación y reposición de dicha información, en caso de deterioro o pérdida. </w:t>
      </w:r>
    </w:p>
    <w:p w:rsidR="0086452D" w:rsidRDefault="0086452D" w:rsidP="00E70928">
      <w:pPr>
        <w:jc w:val="both"/>
        <w:rPr>
          <w:rFonts w:ascii="Arial" w:hAnsi="Arial" w:cs="Arial"/>
          <w:b/>
          <w:u w:val="single"/>
          <w:lang w:val="es-ES"/>
        </w:rPr>
      </w:pPr>
    </w:p>
    <w:p w:rsidR="00E70928" w:rsidRDefault="00E70928" w:rsidP="00E70928">
      <w:pPr>
        <w:jc w:val="both"/>
        <w:rPr>
          <w:rFonts w:ascii="Arial" w:hAnsi="Arial" w:cs="Arial"/>
          <w:lang w:val="es-ES"/>
        </w:rPr>
      </w:pPr>
      <w:r w:rsidRPr="00E70928">
        <w:rPr>
          <w:rFonts w:ascii="Arial" w:hAnsi="Arial" w:cs="Arial"/>
          <w:b/>
          <w:u w:val="single"/>
          <w:lang w:val="es-ES"/>
        </w:rPr>
        <w:t>CONTROL DE ACCESOS</w:t>
      </w:r>
      <w:r w:rsidRPr="00E70928">
        <w:rPr>
          <w:rFonts w:ascii="Arial" w:hAnsi="Arial" w:cs="Arial"/>
          <w:lang w:val="es-ES"/>
        </w:rPr>
        <w:t xml:space="preserve"> Se contemplara a perspectiva de bioseguridad laboral en base a las siguientes áreas de control </w:t>
      </w:r>
      <w:r>
        <w:rPr>
          <w:rFonts w:ascii="Arial" w:hAnsi="Arial" w:cs="Arial"/>
          <w:lang w:val="es-ES"/>
        </w:rPr>
        <w:t>–</w:t>
      </w:r>
    </w:p>
    <w:p w:rsidR="00E70928" w:rsidRDefault="00E70928" w:rsidP="00E70928">
      <w:pPr>
        <w:jc w:val="both"/>
        <w:rPr>
          <w:rFonts w:ascii="Arial" w:hAnsi="Arial" w:cs="Arial"/>
          <w:lang w:val="es-ES"/>
        </w:rPr>
      </w:pPr>
      <w:r w:rsidRPr="00E70928">
        <w:rPr>
          <w:rFonts w:ascii="Arial" w:hAnsi="Arial" w:cs="Arial"/>
          <w:lang w:val="es-ES"/>
        </w:rPr>
        <w:t xml:space="preserve"> </w:t>
      </w:r>
      <w:r w:rsidRPr="00E70928">
        <w:rPr>
          <w:rFonts w:ascii="Arial" w:hAnsi="Arial" w:cs="Arial"/>
          <w:u w:val="single"/>
          <w:lang w:val="es-ES"/>
        </w:rPr>
        <w:t>Zona Exterior</w:t>
      </w:r>
      <w:r w:rsidRPr="00E70928">
        <w:rPr>
          <w:rFonts w:ascii="Arial" w:hAnsi="Arial" w:cs="Arial"/>
          <w:lang w:val="es-ES"/>
        </w:rPr>
        <w:t xml:space="preserve">: sector externo al establecimiento comercial donde confluyen grupos humanos. </w:t>
      </w:r>
    </w:p>
    <w:p w:rsidR="00E70928" w:rsidRDefault="00E70928" w:rsidP="00E70928">
      <w:pPr>
        <w:jc w:val="both"/>
        <w:rPr>
          <w:rFonts w:ascii="Arial" w:hAnsi="Arial" w:cs="Arial"/>
          <w:lang w:val="es-ES"/>
        </w:rPr>
      </w:pPr>
      <w:r w:rsidRPr="00E70928">
        <w:rPr>
          <w:rFonts w:ascii="Arial" w:hAnsi="Arial" w:cs="Arial"/>
          <w:lang w:val="es-ES"/>
        </w:rPr>
        <w:t xml:space="preserve">Dentro de la zona exterior las medidas a tomar serán las siguientes: - </w:t>
      </w:r>
    </w:p>
    <w:p w:rsidR="00E70928" w:rsidRDefault="00E70928" w:rsidP="00E70928">
      <w:pPr>
        <w:jc w:val="both"/>
        <w:rPr>
          <w:rFonts w:ascii="Arial" w:hAnsi="Arial" w:cs="Arial"/>
          <w:lang w:val="es-ES"/>
        </w:rPr>
      </w:pPr>
      <w:r w:rsidRPr="00E70928">
        <w:rPr>
          <w:rFonts w:ascii="Arial" w:hAnsi="Arial" w:cs="Arial"/>
          <w:lang w:val="es-ES"/>
        </w:rPr>
        <w:t>Desde la puerta de acceso se deberá formar fila respetando 1,5 metros de distancia entre personas.</w:t>
      </w:r>
    </w:p>
    <w:p w:rsidR="00E70928" w:rsidRDefault="00E70928" w:rsidP="00E70928">
      <w:pPr>
        <w:jc w:val="both"/>
        <w:rPr>
          <w:rFonts w:ascii="Arial" w:hAnsi="Arial" w:cs="Arial"/>
          <w:lang w:val="es-ES"/>
        </w:rPr>
      </w:pPr>
      <w:r w:rsidRPr="00E70928">
        <w:rPr>
          <w:rFonts w:ascii="Arial" w:hAnsi="Arial" w:cs="Arial"/>
          <w:lang w:val="es-ES"/>
        </w:rPr>
        <w:t xml:space="preserve"> - Las distancias serán delimitadas en el piso por el comercio con la forma que el mismo establezca. Estas deberán respetar los límites de la fachada del comercio. </w:t>
      </w:r>
    </w:p>
    <w:p w:rsidR="00E70928" w:rsidRDefault="00E70928" w:rsidP="00E70928">
      <w:pPr>
        <w:jc w:val="both"/>
        <w:rPr>
          <w:rFonts w:ascii="Arial" w:hAnsi="Arial" w:cs="Arial"/>
          <w:lang w:val="es-ES"/>
        </w:rPr>
      </w:pPr>
      <w:r w:rsidRPr="00E70928">
        <w:rPr>
          <w:rFonts w:ascii="Arial" w:hAnsi="Arial" w:cs="Arial"/>
          <w:lang w:val="es-ES"/>
        </w:rPr>
        <w:t xml:space="preserve">- Se dará prioridad de ingreso a </w:t>
      </w:r>
      <w:r w:rsidR="0086452D" w:rsidRPr="00E70928">
        <w:rPr>
          <w:rFonts w:ascii="Arial" w:hAnsi="Arial" w:cs="Arial"/>
          <w:lang w:val="es-ES"/>
        </w:rPr>
        <w:t>embarazadas</w:t>
      </w:r>
      <w:r w:rsidRPr="00E70928">
        <w:rPr>
          <w:rFonts w:ascii="Arial" w:hAnsi="Arial" w:cs="Arial"/>
          <w:lang w:val="es-ES"/>
        </w:rPr>
        <w:t xml:space="preserve">, personas con discapacidad y adultos mayores. </w:t>
      </w:r>
    </w:p>
    <w:p w:rsidR="00E70928" w:rsidRDefault="00E70928" w:rsidP="00E70928">
      <w:pPr>
        <w:jc w:val="both"/>
        <w:rPr>
          <w:rFonts w:ascii="Arial" w:hAnsi="Arial" w:cs="Arial"/>
          <w:lang w:val="es-ES"/>
        </w:rPr>
      </w:pPr>
      <w:r w:rsidRPr="00E70928">
        <w:rPr>
          <w:rFonts w:ascii="Arial" w:hAnsi="Arial" w:cs="Arial"/>
          <w:u w:val="single"/>
          <w:lang w:val="es-ES"/>
        </w:rPr>
        <w:t>- Zona de control</w:t>
      </w:r>
      <w:r w:rsidRPr="00E70928">
        <w:rPr>
          <w:rFonts w:ascii="Arial" w:hAnsi="Arial" w:cs="Arial"/>
          <w:lang w:val="es-ES"/>
        </w:rPr>
        <w:t xml:space="preserve">: Considerada una zona de amortiguación entre la zona exterior y la zona de circulación. Al situarse personal/clientes en esta zona se controlará y cumplirá con lo siguiente: </w:t>
      </w:r>
    </w:p>
    <w:p w:rsidR="000F3315" w:rsidRDefault="00E70928" w:rsidP="00E70928">
      <w:pPr>
        <w:jc w:val="both"/>
        <w:rPr>
          <w:rFonts w:ascii="Arial" w:hAnsi="Arial" w:cs="Arial"/>
          <w:lang w:val="es-ES"/>
        </w:rPr>
      </w:pPr>
      <w:r w:rsidRPr="00E70928">
        <w:rPr>
          <w:rFonts w:ascii="Arial" w:hAnsi="Arial" w:cs="Arial"/>
          <w:lang w:val="es-ES"/>
        </w:rPr>
        <w:t xml:space="preserve">1) Dividir la zona de ingreso y egreso. </w:t>
      </w:r>
    </w:p>
    <w:p w:rsidR="000F3315" w:rsidRDefault="00E70928" w:rsidP="00E70928">
      <w:pPr>
        <w:jc w:val="both"/>
        <w:rPr>
          <w:rFonts w:ascii="Arial" w:hAnsi="Arial" w:cs="Arial"/>
          <w:lang w:val="es-ES"/>
        </w:rPr>
      </w:pPr>
      <w:r w:rsidRPr="00E70928">
        <w:rPr>
          <w:rFonts w:ascii="Arial" w:hAnsi="Arial" w:cs="Arial"/>
          <w:lang w:val="es-ES"/>
        </w:rPr>
        <w:t>2) Se colocarán 2 trapos de piso</w:t>
      </w:r>
      <w:r w:rsidR="000F3315">
        <w:rPr>
          <w:rFonts w:ascii="Arial" w:hAnsi="Arial" w:cs="Arial"/>
          <w:lang w:val="es-ES"/>
        </w:rPr>
        <w:t xml:space="preserve"> con lavandina diluida en agua:</w:t>
      </w:r>
    </w:p>
    <w:p w:rsidR="000F3315" w:rsidRDefault="00E70928" w:rsidP="00E70928">
      <w:pPr>
        <w:jc w:val="both"/>
        <w:rPr>
          <w:rFonts w:ascii="Arial" w:hAnsi="Arial" w:cs="Arial"/>
          <w:lang w:val="es-ES"/>
        </w:rPr>
      </w:pPr>
      <w:r w:rsidRPr="00E70928">
        <w:rPr>
          <w:rFonts w:ascii="Arial" w:hAnsi="Arial" w:cs="Arial"/>
          <w:lang w:val="es-ES"/>
        </w:rPr>
        <w:t xml:space="preserve"> El primero será colocado del lado de afuera de la puerta de acceso al local. Quien ingrese deberá realizar la limp</w:t>
      </w:r>
      <w:r w:rsidR="000F3315">
        <w:rPr>
          <w:rFonts w:ascii="Arial" w:hAnsi="Arial" w:cs="Arial"/>
          <w:lang w:val="es-ES"/>
        </w:rPr>
        <w:t xml:space="preserve">ieza de los pies en el mismo. </w:t>
      </w:r>
    </w:p>
    <w:p w:rsidR="000F3315" w:rsidRDefault="00E70928" w:rsidP="00E70928">
      <w:pPr>
        <w:jc w:val="both"/>
        <w:rPr>
          <w:rFonts w:ascii="Arial" w:hAnsi="Arial" w:cs="Arial"/>
          <w:lang w:val="es-ES"/>
        </w:rPr>
      </w:pPr>
      <w:r w:rsidRPr="00E70928">
        <w:rPr>
          <w:rFonts w:ascii="Arial" w:hAnsi="Arial" w:cs="Arial"/>
          <w:lang w:val="es-ES"/>
        </w:rPr>
        <w:t>El se</w:t>
      </w:r>
      <w:r w:rsidR="000F3315">
        <w:rPr>
          <w:rFonts w:ascii="Arial" w:hAnsi="Arial" w:cs="Arial"/>
          <w:lang w:val="es-ES"/>
        </w:rPr>
        <w:t xml:space="preserve">gundo, estará dentro del local. </w:t>
      </w:r>
      <w:r w:rsidRPr="00E70928">
        <w:rPr>
          <w:rFonts w:ascii="Arial" w:hAnsi="Arial" w:cs="Arial"/>
          <w:lang w:val="es-ES"/>
        </w:rPr>
        <w:t xml:space="preserve">Nuevamente se deberá realizar la limpieza de pies y al mismo tiempo se proveerá de alcohol en </w:t>
      </w:r>
      <w:proofErr w:type="spellStart"/>
      <w:r w:rsidRPr="00E70928">
        <w:rPr>
          <w:rFonts w:ascii="Arial" w:hAnsi="Arial" w:cs="Arial"/>
          <w:lang w:val="es-ES"/>
        </w:rPr>
        <w:t>gel</w:t>
      </w:r>
      <w:proofErr w:type="spellEnd"/>
      <w:r w:rsidRPr="00E70928">
        <w:rPr>
          <w:rFonts w:ascii="Arial" w:hAnsi="Arial" w:cs="Arial"/>
          <w:lang w:val="es-ES"/>
        </w:rPr>
        <w:t xml:space="preserve"> que deberá estar en contacto con las manos como mínimo 20 segundos.</w:t>
      </w:r>
    </w:p>
    <w:p w:rsidR="000F3315" w:rsidRDefault="00E70928" w:rsidP="00E70928">
      <w:pPr>
        <w:jc w:val="both"/>
        <w:rPr>
          <w:rFonts w:ascii="Arial" w:hAnsi="Arial" w:cs="Arial"/>
          <w:lang w:val="es-ES"/>
        </w:rPr>
      </w:pPr>
      <w:r w:rsidRPr="00E70928">
        <w:rPr>
          <w:rFonts w:ascii="Arial" w:hAnsi="Arial" w:cs="Arial"/>
          <w:lang w:val="es-ES"/>
        </w:rPr>
        <w:t xml:space="preserve"> Los trapos de piso con lavandina se lavarán en promedio cada 8 a 10 clientes de transito continuo o cada 2 horas. </w:t>
      </w:r>
    </w:p>
    <w:p w:rsidR="000F3315" w:rsidRDefault="00E70928" w:rsidP="00E70928">
      <w:pPr>
        <w:jc w:val="both"/>
        <w:rPr>
          <w:rFonts w:ascii="Arial" w:hAnsi="Arial" w:cs="Arial"/>
          <w:lang w:val="es-ES"/>
        </w:rPr>
      </w:pPr>
      <w:r w:rsidRPr="00E70928">
        <w:rPr>
          <w:rFonts w:ascii="Arial" w:hAnsi="Arial" w:cs="Arial"/>
          <w:lang w:val="es-ES"/>
        </w:rPr>
        <w:t>3) Los clientes no podrán tocar la puerta de ingreso</w:t>
      </w:r>
    </w:p>
    <w:p w:rsidR="000F3315" w:rsidRDefault="00E70928" w:rsidP="00E70928">
      <w:pPr>
        <w:jc w:val="both"/>
        <w:rPr>
          <w:rFonts w:ascii="Arial" w:hAnsi="Arial" w:cs="Arial"/>
          <w:lang w:val="es-ES"/>
        </w:rPr>
      </w:pPr>
      <w:r w:rsidRPr="00E70928">
        <w:rPr>
          <w:rFonts w:ascii="Arial" w:hAnsi="Arial" w:cs="Arial"/>
          <w:lang w:val="es-ES"/>
        </w:rPr>
        <w:t>4) Limpiar las superficies con agua y lavandina.</w:t>
      </w:r>
    </w:p>
    <w:p w:rsidR="000F3315" w:rsidRDefault="00E70928" w:rsidP="00E70928">
      <w:pPr>
        <w:jc w:val="both"/>
        <w:rPr>
          <w:rFonts w:ascii="Arial" w:hAnsi="Arial" w:cs="Arial"/>
          <w:lang w:val="es-ES"/>
        </w:rPr>
      </w:pPr>
      <w:r w:rsidRPr="00E70928">
        <w:rPr>
          <w:rFonts w:ascii="Arial" w:hAnsi="Arial" w:cs="Arial"/>
          <w:lang w:val="es-ES"/>
        </w:rPr>
        <w:t xml:space="preserve">5) Solo podrán ingresar aquellas personas que cuenten con barbijo social </w:t>
      </w:r>
    </w:p>
    <w:p w:rsidR="000F3315" w:rsidRDefault="00E70928" w:rsidP="00E70928">
      <w:pPr>
        <w:jc w:val="both"/>
        <w:rPr>
          <w:rFonts w:ascii="Arial" w:hAnsi="Arial" w:cs="Arial"/>
          <w:lang w:val="es-ES"/>
        </w:rPr>
      </w:pPr>
      <w:r w:rsidRPr="00E70928">
        <w:rPr>
          <w:rFonts w:ascii="Arial" w:hAnsi="Arial" w:cs="Arial"/>
          <w:lang w:val="es-ES"/>
        </w:rPr>
        <w:t>6) Se recomienda no asistir con niños.</w:t>
      </w:r>
    </w:p>
    <w:p w:rsidR="000F3315" w:rsidRDefault="00E70928" w:rsidP="00E70928">
      <w:pPr>
        <w:jc w:val="both"/>
        <w:rPr>
          <w:rFonts w:ascii="Arial" w:hAnsi="Arial" w:cs="Arial"/>
          <w:lang w:val="es-ES"/>
        </w:rPr>
      </w:pPr>
      <w:r w:rsidRPr="000F3315">
        <w:rPr>
          <w:rFonts w:ascii="Arial" w:hAnsi="Arial" w:cs="Arial"/>
          <w:u w:val="single"/>
          <w:lang w:val="es-ES"/>
        </w:rPr>
        <w:t xml:space="preserve"> - Zona de circulación</w:t>
      </w:r>
      <w:r w:rsidRPr="00E70928">
        <w:rPr>
          <w:rFonts w:ascii="Arial" w:hAnsi="Arial" w:cs="Arial"/>
          <w:lang w:val="es-ES"/>
        </w:rPr>
        <w:t xml:space="preserve">: </w:t>
      </w:r>
    </w:p>
    <w:p w:rsidR="000F3315" w:rsidRDefault="00E70928" w:rsidP="00E70928">
      <w:pPr>
        <w:jc w:val="both"/>
        <w:rPr>
          <w:rFonts w:ascii="Arial" w:hAnsi="Arial" w:cs="Arial"/>
          <w:lang w:val="es-ES"/>
        </w:rPr>
      </w:pPr>
      <w:r w:rsidRPr="00E70928">
        <w:rPr>
          <w:rFonts w:ascii="Arial" w:hAnsi="Arial" w:cs="Arial"/>
          <w:lang w:val="es-ES"/>
        </w:rPr>
        <w:lastRenderedPageBreak/>
        <w:t xml:space="preserve">Una vez que la persona haya atravesado las dos zonas anteriores cumplimentando las medidas de bioseguridad podrá permanecer en esta zona siempre que se cumplan las siguientes condiciones: </w:t>
      </w:r>
    </w:p>
    <w:p w:rsidR="000F3315" w:rsidRDefault="00E70928" w:rsidP="00E70928">
      <w:pPr>
        <w:jc w:val="both"/>
        <w:rPr>
          <w:rFonts w:ascii="Arial" w:hAnsi="Arial" w:cs="Arial"/>
          <w:lang w:val="es-ES"/>
        </w:rPr>
      </w:pPr>
      <w:r w:rsidRPr="00E70928">
        <w:rPr>
          <w:rFonts w:ascii="Arial" w:hAnsi="Arial" w:cs="Arial"/>
          <w:lang w:val="es-ES"/>
        </w:rPr>
        <w:t>1) El personal al ingresar al establecimiento deberá realizarse un lavado de manos con abundante agua y jabón líquido durante 30 segundos, Deberá secarse con toallas de papel descartable y desecharlas en el basurero; y repetir el lavado cuando las manos se encuentren visiblemente sucias, si no se visualiza esta situación puede usarse alcohol en gel (en contacto con las manos durante 20 segundos) cada vez que requiera dirigirse a otro sector, o termine una tarea, o requiera movilizarse dentro de las instalaciones.</w:t>
      </w:r>
    </w:p>
    <w:p w:rsidR="000F3315" w:rsidRDefault="00E70928" w:rsidP="00E70928">
      <w:pPr>
        <w:jc w:val="both"/>
        <w:rPr>
          <w:rFonts w:ascii="Arial" w:hAnsi="Arial" w:cs="Arial"/>
          <w:lang w:val="es-ES"/>
        </w:rPr>
      </w:pPr>
      <w:r w:rsidRPr="00E70928">
        <w:rPr>
          <w:rFonts w:ascii="Arial" w:hAnsi="Arial" w:cs="Arial"/>
          <w:lang w:val="es-ES"/>
        </w:rPr>
        <w:t xml:space="preserve"> 2) El establecimiento deberá contar con señalización de circulación y de distanciamiento</w:t>
      </w:r>
    </w:p>
    <w:p w:rsidR="000F3315" w:rsidRDefault="00E70928" w:rsidP="00E70928">
      <w:pPr>
        <w:jc w:val="both"/>
        <w:rPr>
          <w:rFonts w:ascii="Arial" w:hAnsi="Arial" w:cs="Arial"/>
          <w:lang w:val="es-ES"/>
        </w:rPr>
      </w:pPr>
      <w:r w:rsidRPr="00E70928">
        <w:rPr>
          <w:rFonts w:ascii="Arial" w:hAnsi="Arial" w:cs="Arial"/>
          <w:lang w:val="es-ES"/>
        </w:rPr>
        <w:t xml:space="preserve"> 3) El comercio deberá asegurar la limpieza con agua y lavandina de todas las superficies de manera constante. </w:t>
      </w:r>
    </w:p>
    <w:p w:rsidR="000F3315" w:rsidRDefault="00E70928" w:rsidP="00E70928">
      <w:pPr>
        <w:jc w:val="both"/>
        <w:rPr>
          <w:rFonts w:ascii="Arial" w:hAnsi="Arial" w:cs="Arial"/>
          <w:lang w:val="es-ES"/>
        </w:rPr>
      </w:pPr>
      <w:r w:rsidRPr="00E70928">
        <w:rPr>
          <w:rFonts w:ascii="Arial" w:hAnsi="Arial" w:cs="Arial"/>
          <w:lang w:val="es-ES"/>
        </w:rPr>
        <w:t>4) Dentro del establecimiento se autorizará la permanencia de hasta un 50% de la capacitad total habilitada, sujeto a que se cumpla la distancia mínima de 1,5 metros entre personas, evitando el contacto humano cercano.</w:t>
      </w:r>
    </w:p>
    <w:p w:rsidR="000F3315" w:rsidRDefault="00E70928" w:rsidP="00E70928">
      <w:pPr>
        <w:jc w:val="both"/>
        <w:rPr>
          <w:rFonts w:ascii="Arial" w:hAnsi="Arial" w:cs="Arial"/>
          <w:lang w:val="es-ES"/>
        </w:rPr>
      </w:pPr>
      <w:r w:rsidRPr="00E70928">
        <w:rPr>
          <w:rFonts w:ascii="Arial" w:hAnsi="Arial" w:cs="Arial"/>
          <w:lang w:val="es-ES"/>
        </w:rPr>
        <w:t xml:space="preserve"> 5) Se recomienda que los clientes no manipulen los productos con el fin de evitar la transmisibilidad viral a causa del continuo contacto. Los productos frescos no podrán ser manipulados por el cliente. </w:t>
      </w:r>
    </w:p>
    <w:p w:rsidR="000F3315" w:rsidRDefault="00E70928" w:rsidP="00E70928">
      <w:pPr>
        <w:jc w:val="both"/>
        <w:rPr>
          <w:rFonts w:ascii="Arial" w:hAnsi="Arial" w:cs="Arial"/>
          <w:lang w:val="es-ES"/>
        </w:rPr>
      </w:pPr>
      <w:r w:rsidRPr="00E70928">
        <w:rPr>
          <w:rFonts w:ascii="Arial" w:hAnsi="Arial" w:cs="Arial"/>
          <w:lang w:val="es-ES"/>
        </w:rPr>
        <w:t xml:space="preserve">6) En caso de toser o estornudar, hacerlo cubriéndose con el pliegue del codo, para evitar propagación de fluidos. </w:t>
      </w:r>
    </w:p>
    <w:p w:rsidR="000F3315" w:rsidRDefault="00E70928" w:rsidP="00E70928">
      <w:pPr>
        <w:jc w:val="both"/>
        <w:rPr>
          <w:rFonts w:ascii="Arial" w:hAnsi="Arial" w:cs="Arial"/>
          <w:lang w:val="es-ES"/>
        </w:rPr>
      </w:pPr>
      <w:r w:rsidRPr="00E70928">
        <w:rPr>
          <w:rFonts w:ascii="Arial" w:hAnsi="Arial" w:cs="Arial"/>
          <w:lang w:val="es-ES"/>
        </w:rPr>
        <w:t xml:space="preserve">7) Se deberá ventilar adecuadamente los lugares de trabajo de forma natural. </w:t>
      </w:r>
    </w:p>
    <w:p w:rsidR="000F3315" w:rsidRDefault="00E70928" w:rsidP="00E70928">
      <w:pPr>
        <w:jc w:val="both"/>
        <w:rPr>
          <w:rFonts w:ascii="Arial" w:hAnsi="Arial" w:cs="Arial"/>
          <w:lang w:val="es-ES"/>
        </w:rPr>
      </w:pPr>
      <w:r w:rsidRPr="00E70928">
        <w:rPr>
          <w:rFonts w:ascii="Arial" w:hAnsi="Arial" w:cs="Arial"/>
          <w:lang w:val="es-ES"/>
        </w:rPr>
        <w:t>8) Se recomienda disminuir el uso de celular en las zonas de trabajo. En caso de que el personal lo utilice deberá desinfectarse correctamente luego de su uso.</w:t>
      </w:r>
    </w:p>
    <w:p w:rsidR="000F3315" w:rsidRDefault="00E70928" w:rsidP="00E70928">
      <w:pPr>
        <w:jc w:val="both"/>
        <w:rPr>
          <w:rFonts w:ascii="Arial" w:hAnsi="Arial" w:cs="Arial"/>
          <w:lang w:val="es-ES"/>
        </w:rPr>
      </w:pPr>
      <w:r w:rsidRPr="000F3315">
        <w:rPr>
          <w:rFonts w:ascii="Arial" w:hAnsi="Arial" w:cs="Arial"/>
          <w:u w:val="single"/>
          <w:lang w:val="es-ES"/>
        </w:rPr>
        <w:t xml:space="preserve"> - Zona de Atención</w:t>
      </w:r>
      <w:r w:rsidRPr="00E70928">
        <w:rPr>
          <w:rFonts w:ascii="Arial" w:hAnsi="Arial" w:cs="Arial"/>
          <w:lang w:val="es-ES"/>
        </w:rPr>
        <w:t>:</w:t>
      </w:r>
    </w:p>
    <w:p w:rsidR="000F3315" w:rsidRDefault="00E70928" w:rsidP="00E70928">
      <w:pPr>
        <w:jc w:val="both"/>
        <w:rPr>
          <w:rFonts w:ascii="Arial" w:hAnsi="Arial" w:cs="Arial"/>
          <w:lang w:val="es-ES"/>
        </w:rPr>
      </w:pPr>
      <w:r w:rsidRPr="00E70928">
        <w:rPr>
          <w:rFonts w:ascii="Arial" w:hAnsi="Arial" w:cs="Arial"/>
          <w:lang w:val="es-ES"/>
        </w:rPr>
        <w:t xml:space="preserve"> Espacio exclusivo del personal que presta servicio en el comercio. </w:t>
      </w:r>
    </w:p>
    <w:p w:rsidR="000F3315" w:rsidRDefault="00E70928" w:rsidP="00E70928">
      <w:pPr>
        <w:jc w:val="both"/>
        <w:rPr>
          <w:rFonts w:ascii="Arial" w:hAnsi="Arial" w:cs="Arial"/>
          <w:lang w:val="es-ES"/>
        </w:rPr>
      </w:pPr>
      <w:r w:rsidRPr="00E70928">
        <w:rPr>
          <w:rFonts w:ascii="Arial" w:hAnsi="Arial" w:cs="Arial"/>
          <w:lang w:val="es-ES"/>
        </w:rPr>
        <w:t xml:space="preserve">1) Se recomienda la instalación de una barrera física real (Vidrio, acrílico, </w:t>
      </w:r>
      <w:proofErr w:type="spellStart"/>
      <w:r w:rsidRPr="00E70928">
        <w:rPr>
          <w:rFonts w:ascii="Arial" w:hAnsi="Arial" w:cs="Arial"/>
          <w:lang w:val="es-ES"/>
        </w:rPr>
        <w:t>etc</w:t>
      </w:r>
      <w:proofErr w:type="spellEnd"/>
      <w:r w:rsidRPr="00E70928">
        <w:rPr>
          <w:rFonts w:ascii="Arial" w:hAnsi="Arial" w:cs="Arial"/>
          <w:lang w:val="es-ES"/>
        </w:rPr>
        <w:t>) entre personal de atención y el cliente (de no contar con esto respetar el distanciamiento mínimo de 1,5 metros entre dos personas).</w:t>
      </w:r>
    </w:p>
    <w:p w:rsidR="000F3315" w:rsidRDefault="00E70928" w:rsidP="00E70928">
      <w:pPr>
        <w:jc w:val="both"/>
        <w:rPr>
          <w:rFonts w:ascii="Arial" w:hAnsi="Arial" w:cs="Arial"/>
          <w:lang w:val="es-ES"/>
        </w:rPr>
      </w:pPr>
      <w:r w:rsidRPr="00E70928">
        <w:rPr>
          <w:rFonts w:ascii="Arial" w:hAnsi="Arial" w:cs="Arial"/>
          <w:lang w:val="es-ES"/>
        </w:rPr>
        <w:t xml:space="preserve">2) El personal deberá contar con manoplas de nylon para la atención, pero el uso no significa que no deberá higienizarse las manos. </w:t>
      </w:r>
    </w:p>
    <w:p w:rsidR="000F3315" w:rsidRDefault="00E70928" w:rsidP="00E70928">
      <w:pPr>
        <w:jc w:val="both"/>
        <w:rPr>
          <w:rFonts w:ascii="Arial" w:hAnsi="Arial" w:cs="Arial"/>
          <w:lang w:val="es-ES"/>
        </w:rPr>
      </w:pPr>
      <w:r w:rsidRPr="00E70928">
        <w:rPr>
          <w:rFonts w:ascii="Arial" w:hAnsi="Arial" w:cs="Arial"/>
          <w:lang w:val="es-ES"/>
        </w:rPr>
        <w:t>3) En caso de usar manoplas y detectar que las manos ya se encuentran visiblemente húmedas o el nylon se haya deteriorado, deberá procederse al cambio de las mismas debido a que dejara de ser efectivo su uso.</w:t>
      </w:r>
    </w:p>
    <w:p w:rsidR="000F3315" w:rsidRDefault="00E70928" w:rsidP="00E70928">
      <w:pPr>
        <w:jc w:val="both"/>
        <w:rPr>
          <w:rFonts w:ascii="Arial" w:hAnsi="Arial" w:cs="Arial"/>
          <w:lang w:val="es-ES"/>
        </w:rPr>
      </w:pPr>
      <w:r w:rsidRPr="00E70928">
        <w:rPr>
          <w:rFonts w:ascii="Arial" w:hAnsi="Arial" w:cs="Arial"/>
          <w:lang w:val="es-ES"/>
        </w:rPr>
        <w:t xml:space="preserve">4) En caso de que el pago se realice a través de tarjetas de crédito o débito, se deberán desinfectar tanto la tarjeta como el </w:t>
      </w:r>
      <w:proofErr w:type="spellStart"/>
      <w:r w:rsidRPr="00E70928">
        <w:rPr>
          <w:rFonts w:ascii="Arial" w:hAnsi="Arial" w:cs="Arial"/>
          <w:lang w:val="es-ES"/>
        </w:rPr>
        <w:t>posnet</w:t>
      </w:r>
      <w:proofErr w:type="spellEnd"/>
      <w:r w:rsidRPr="00E70928">
        <w:rPr>
          <w:rFonts w:ascii="Arial" w:hAnsi="Arial" w:cs="Arial"/>
          <w:lang w:val="es-ES"/>
        </w:rPr>
        <w:t xml:space="preserve"> utilizado con solución de agua y alcohol. </w:t>
      </w:r>
    </w:p>
    <w:p w:rsidR="000F3315" w:rsidRDefault="00E70928" w:rsidP="00E70928">
      <w:pPr>
        <w:jc w:val="both"/>
        <w:rPr>
          <w:rFonts w:ascii="Arial" w:hAnsi="Arial" w:cs="Arial"/>
          <w:lang w:val="es-ES"/>
        </w:rPr>
      </w:pPr>
      <w:r w:rsidRPr="00E70928">
        <w:rPr>
          <w:rFonts w:ascii="Arial" w:hAnsi="Arial" w:cs="Arial"/>
          <w:lang w:val="es-ES"/>
        </w:rPr>
        <w:t xml:space="preserve">5) Lo comercios dispondrán de en sus sectores de ventas banners, audios o cualquier material de difusión para favorecer la prevención de covid-19. </w:t>
      </w:r>
    </w:p>
    <w:p w:rsidR="00230050" w:rsidRDefault="00230050" w:rsidP="008E7F31">
      <w:pPr>
        <w:jc w:val="both"/>
        <w:rPr>
          <w:rFonts w:ascii="Arial" w:hAnsi="Arial" w:cs="Arial"/>
          <w:b/>
          <w:u w:val="single"/>
          <w:lang w:val="es-ES"/>
        </w:rPr>
      </w:pPr>
    </w:p>
    <w:p w:rsidR="00230050" w:rsidRDefault="00E70928" w:rsidP="008E7F31">
      <w:pPr>
        <w:jc w:val="both"/>
        <w:rPr>
          <w:rFonts w:ascii="Arial" w:hAnsi="Arial" w:cs="Arial"/>
          <w:lang w:val="es-ES"/>
        </w:rPr>
      </w:pPr>
      <w:r w:rsidRPr="000F3315">
        <w:rPr>
          <w:rFonts w:ascii="Arial" w:hAnsi="Arial" w:cs="Arial"/>
          <w:b/>
          <w:u w:val="single"/>
          <w:lang w:val="es-ES"/>
        </w:rPr>
        <w:lastRenderedPageBreak/>
        <w:t>MEDIDAS GENERALES DE PROTECCION AL TRABAJADOR</w:t>
      </w:r>
      <w:r w:rsidRPr="00E70928">
        <w:rPr>
          <w:rFonts w:ascii="Arial" w:hAnsi="Arial" w:cs="Arial"/>
          <w:lang w:val="es-ES"/>
        </w:rPr>
        <w:t xml:space="preserve"> </w:t>
      </w:r>
    </w:p>
    <w:p w:rsidR="00E7322F" w:rsidRDefault="00E70928" w:rsidP="008E7F31">
      <w:pPr>
        <w:jc w:val="both"/>
        <w:rPr>
          <w:rFonts w:ascii="Arial" w:hAnsi="Arial" w:cs="Arial"/>
        </w:rPr>
      </w:pPr>
      <w:r w:rsidRPr="00E70928">
        <w:rPr>
          <w:rFonts w:ascii="Arial" w:hAnsi="Arial" w:cs="Arial"/>
          <w:lang w:val="es-ES"/>
        </w:rPr>
        <w:t>El empleador proveerá al personal obligatoriamente los siguientes insumos y elementos de protección: - Alcohol en gel - Barbijo social de tela - Manoplas de nylon - Correcto funcionamiento de los sanitarios (agua, jabón líquido y toallas de papel) - Rociador con alcohol y agua - Lavandina - Trapos de piso</w:t>
      </w:r>
      <w:r w:rsidR="00E7322F" w:rsidRPr="00E7322F">
        <w:rPr>
          <w:rFonts w:ascii="Arial" w:hAnsi="Arial" w:cs="Arial"/>
        </w:rPr>
        <w:t>.</w:t>
      </w:r>
    </w:p>
    <w:p w:rsidR="000B2308" w:rsidRDefault="001042F3" w:rsidP="008E7F31">
      <w:pPr>
        <w:jc w:val="both"/>
        <w:rPr>
          <w:rFonts w:ascii="Arial" w:hAnsi="Arial" w:cs="Arial"/>
        </w:rPr>
      </w:pPr>
      <w:r>
        <w:rPr>
          <w:rFonts w:ascii="Arial" w:hAnsi="Arial" w:cs="Arial"/>
        </w:rPr>
        <w:t>Con arreglo a</w:t>
      </w:r>
      <w:r w:rsidR="00E904BC">
        <w:rPr>
          <w:rFonts w:ascii="Arial" w:hAnsi="Arial" w:cs="Arial"/>
        </w:rPr>
        <w:t xml:space="preserve"> la Resolución N</w:t>
      </w:r>
      <w:r>
        <w:rPr>
          <w:rFonts w:ascii="Arial" w:hAnsi="Arial" w:cs="Arial"/>
        </w:rPr>
        <w:t>°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1042F3" w:rsidRPr="001042F3" w:rsidRDefault="001042F3" w:rsidP="001042F3">
      <w:pPr>
        <w:jc w:val="both"/>
        <w:rPr>
          <w:rFonts w:ascii="Arial" w:hAnsi="Arial" w:cs="Arial"/>
        </w:rPr>
      </w:pPr>
      <w:r w:rsidRPr="001042F3">
        <w:rPr>
          <w:rFonts w:ascii="Arial" w:hAnsi="Arial" w:cs="Arial"/>
        </w:rPr>
        <w:t>a. Trabajadores y trabajadoras mayores de sesenta (60) años de edad.</w:t>
      </w:r>
    </w:p>
    <w:p w:rsidR="001042F3" w:rsidRPr="001042F3" w:rsidRDefault="001042F3" w:rsidP="001042F3">
      <w:pPr>
        <w:jc w:val="both"/>
        <w:rPr>
          <w:rFonts w:ascii="Arial" w:hAnsi="Arial" w:cs="Arial"/>
        </w:rPr>
      </w:pPr>
      <w:r w:rsidRPr="001042F3">
        <w:rPr>
          <w:rFonts w:ascii="Arial" w:hAnsi="Arial" w:cs="Arial"/>
        </w:rPr>
        <w:t>b. Trabajadoras embarazadas</w:t>
      </w:r>
    </w:p>
    <w:p w:rsidR="001042F3" w:rsidRPr="001042F3" w:rsidRDefault="001042F3" w:rsidP="001042F3">
      <w:pPr>
        <w:jc w:val="both"/>
        <w:rPr>
          <w:rFonts w:ascii="Arial" w:hAnsi="Arial" w:cs="Arial"/>
        </w:rPr>
      </w:pPr>
      <w:r w:rsidRPr="001042F3">
        <w:rPr>
          <w:rFonts w:ascii="Arial" w:hAnsi="Arial" w:cs="Arial"/>
        </w:rPr>
        <w:t xml:space="preserve">c. Trabajadores y trabajadoras incluidos en los </w:t>
      </w:r>
      <w:r w:rsidR="008F1EB2">
        <w:rPr>
          <w:rFonts w:ascii="Arial" w:hAnsi="Arial" w:cs="Arial"/>
        </w:rPr>
        <w:t>“</w:t>
      </w:r>
      <w:r w:rsidRPr="001042F3">
        <w:rPr>
          <w:rFonts w:ascii="Arial" w:hAnsi="Arial" w:cs="Arial"/>
        </w:rPr>
        <w:t>grupos de riesgo</w:t>
      </w:r>
      <w:r w:rsidR="008F1EB2">
        <w:rPr>
          <w:rFonts w:ascii="Arial" w:hAnsi="Arial" w:cs="Arial"/>
        </w:rPr>
        <w:t>”</w:t>
      </w:r>
      <w:r w:rsidRPr="001042F3">
        <w:rPr>
          <w:rFonts w:ascii="Arial" w:hAnsi="Arial" w:cs="Arial"/>
        </w:rPr>
        <w:t xml:space="preserve"> que define la autoridad sanitaria nacional.</w:t>
      </w:r>
    </w:p>
    <w:p w:rsidR="001042F3" w:rsidRPr="001042F3" w:rsidRDefault="001042F3" w:rsidP="001042F3">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rsidR="001042F3" w:rsidRPr="001042F3" w:rsidRDefault="001042F3" w:rsidP="001042F3">
      <w:pPr>
        <w:ind w:left="708"/>
        <w:jc w:val="both"/>
        <w:rPr>
          <w:rFonts w:ascii="Arial" w:hAnsi="Arial" w:cs="Arial"/>
        </w:rPr>
      </w:pPr>
      <w:r w:rsidRPr="001042F3">
        <w:rPr>
          <w:rFonts w:ascii="Arial" w:hAnsi="Arial" w:cs="Arial"/>
        </w:rPr>
        <w:t xml:space="preserve">I. Personas con enfermedades respiratorias crónicas: hernia diafragmática, enfermedad pulmonar obstructiva crónica [EPOC], enfisema congénito, displasia broncopulmonar, </w:t>
      </w:r>
      <w:proofErr w:type="spellStart"/>
      <w:r w:rsidRPr="001042F3">
        <w:rPr>
          <w:rFonts w:ascii="Arial" w:hAnsi="Arial" w:cs="Arial"/>
        </w:rPr>
        <w:t>traqueostomizados</w:t>
      </w:r>
      <w:proofErr w:type="spellEnd"/>
      <w:r w:rsidRPr="001042F3">
        <w:rPr>
          <w:rFonts w:ascii="Arial" w:hAnsi="Arial" w:cs="Arial"/>
        </w:rPr>
        <w:t xml:space="preserve"> crónicos, bronquiectasias, fibrosis quística y asma moderado o severo.</w:t>
      </w:r>
    </w:p>
    <w:p w:rsidR="001042F3" w:rsidRPr="001042F3" w:rsidRDefault="001042F3" w:rsidP="001042F3">
      <w:pPr>
        <w:ind w:left="708"/>
        <w:jc w:val="both"/>
        <w:rPr>
          <w:rFonts w:ascii="Arial" w:hAnsi="Arial" w:cs="Arial"/>
        </w:rPr>
      </w:pPr>
      <w:r w:rsidRPr="001042F3">
        <w:rPr>
          <w:rFonts w:ascii="Arial" w:hAnsi="Arial" w:cs="Arial"/>
        </w:rPr>
        <w:t xml:space="preserve">II. Personas con enfermedades cardíacas: insuficiencia cardíaca, enfermedad coronaria, reemplazo valvular, </w:t>
      </w:r>
      <w:proofErr w:type="spellStart"/>
      <w:r w:rsidRPr="001042F3">
        <w:rPr>
          <w:rFonts w:ascii="Arial" w:hAnsi="Arial" w:cs="Arial"/>
        </w:rPr>
        <w:t>valvulopatías</w:t>
      </w:r>
      <w:proofErr w:type="spellEnd"/>
      <w:r w:rsidRPr="001042F3">
        <w:rPr>
          <w:rFonts w:ascii="Arial" w:hAnsi="Arial" w:cs="Arial"/>
        </w:rPr>
        <w:t xml:space="preserve"> y cardiopatías congénitas.</w:t>
      </w:r>
    </w:p>
    <w:p w:rsidR="001042F3" w:rsidRPr="001042F3" w:rsidRDefault="001042F3" w:rsidP="001042F3">
      <w:pPr>
        <w:ind w:left="708"/>
        <w:jc w:val="both"/>
        <w:rPr>
          <w:rFonts w:ascii="Arial" w:hAnsi="Arial" w:cs="Arial"/>
        </w:rPr>
      </w:pPr>
      <w:r w:rsidRPr="001042F3">
        <w:rPr>
          <w:rFonts w:ascii="Arial" w:hAnsi="Arial" w:cs="Arial"/>
        </w:rPr>
        <w:t>III. Personas diabéticas.</w:t>
      </w:r>
    </w:p>
    <w:p w:rsidR="001042F3" w:rsidRPr="001042F3" w:rsidRDefault="001042F3" w:rsidP="001042F3">
      <w:pPr>
        <w:ind w:left="708"/>
        <w:jc w:val="both"/>
        <w:rPr>
          <w:rFonts w:ascii="Arial" w:hAnsi="Arial" w:cs="Arial"/>
        </w:rPr>
      </w:pPr>
      <w:r w:rsidRPr="001042F3">
        <w:rPr>
          <w:rFonts w:ascii="Arial" w:hAnsi="Arial" w:cs="Arial"/>
        </w:rPr>
        <w:t>IV. Personas con insuficiencia renal crónica en diálisis o con expectativas de ingresar a diálisis en los siguientes seis meses.</w:t>
      </w:r>
    </w:p>
    <w:p w:rsidR="001042F3" w:rsidRPr="001042F3" w:rsidRDefault="001042F3" w:rsidP="001042F3">
      <w:pPr>
        <w:ind w:left="708"/>
        <w:jc w:val="both"/>
        <w:rPr>
          <w:rFonts w:ascii="Arial" w:hAnsi="Arial" w:cs="Arial"/>
        </w:rPr>
      </w:pPr>
      <w:r w:rsidRPr="001042F3">
        <w:rPr>
          <w:rFonts w:ascii="Arial" w:hAnsi="Arial" w:cs="Arial"/>
        </w:rPr>
        <w:t>V. Personas con Inmunodeficiencias:</w:t>
      </w:r>
    </w:p>
    <w:p w:rsidR="001042F3" w:rsidRPr="001042F3" w:rsidRDefault="001042F3" w:rsidP="001042F3">
      <w:pPr>
        <w:ind w:left="1416"/>
        <w:jc w:val="both"/>
        <w:rPr>
          <w:rFonts w:ascii="Arial" w:hAnsi="Arial" w:cs="Arial"/>
        </w:rPr>
      </w:pPr>
      <w:r w:rsidRPr="001042F3">
        <w:rPr>
          <w:rFonts w:ascii="Arial" w:hAnsi="Arial" w:cs="Arial"/>
        </w:rPr>
        <w:t xml:space="preserve">• Congénita, </w:t>
      </w:r>
      <w:proofErr w:type="spellStart"/>
      <w:r w:rsidRPr="001042F3">
        <w:rPr>
          <w:rFonts w:ascii="Arial" w:hAnsi="Arial" w:cs="Arial"/>
        </w:rPr>
        <w:t>asplenia</w:t>
      </w:r>
      <w:proofErr w:type="spellEnd"/>
      <w:r w:rsidRPr="001042F3">
        <w:rPr>
          <w:rFonts w:ascii="Arial" w:hAnsi="Arial" w:cs="Arial"/>
        </w:rPr>
        <w:t xml:space="preserve"> funcional o anatómica (incluida anemia </w:t>
      </w:r>
      <w:proofErr w:type="spellStart"/>
      <w:r w:rsidRPr="001042F3">
        <w:rPr>
          <w:rFonts w:ascii="Arial" w:hAnsi="Arial" w:cs="Arial"/>
        </w:rPr>
        <w:t>drepanocítica</w:t>
      </w:r>
      <w:proofErr w:type="spellEnd"/>
      <w:r w:rsidRPr="001042F3">
        <w:rPr>
          <w:rFonts w:ascii="Arial" w:hAnsi="Arial" w:cs="Arial"/>
        </w:rPr>
        <w:t>) y desnutrición grave</w:t>
      </w:r>
    </w:p>
    <w:p w:rsidR="001042F3" w:rsidRPr="001042F3" w:rsidRDefault="001042F3" w:rsidP="001042F3">
      <w:pPr>
        <w:ind w:left="1416"/>
        <w:jc w:val="both"/>
        <w:rPr>
          <w:rFonts w:ascii="Arial" w:hAnsi="Arial" w:cs="Arial"/>
        </w:rPr>
      </w:pPr>
      <w:r w:rsidRPr="001042F3">
        <w:rPr>
          <w:rFonts w:ascii="Arial" w:hAnsi="Arial" w:cs="Arial"/>
        </w:rPr>
        <w:t>• VIH dependiendo del status (&lt; de 350 CD4 o con carga viral detectable)</w:t>
      </w:r>
    </w:p>
    <w:p w:rsidR="001042F3" w:rsidRPr="001042F3" w:rsidRDefault="001042F3" w:rsidP="001042F3">
      <w:pPr>
        <w:ind w:left="1416"/>
        <w:jc w:val="both"/>
        <w:rPr>
          <w:rFonts w:ascii="Arial" w:hAnsi="Arial" w:cs="Arial"/>
        </w:rPr>
      </w:pPr>
      <w:r w:rsidRPr="001042F3">
        <w:rPr>
          <w:rFonts w:ascii="Arial" w:hAnsi="Arial" w:cs="Arial"/>
        </w:rPr>
        <w:t xml:space="preserve">• Personas con medicación inmunosupresora o corticoides en altas dosis (mayor a 2 mg/kg/día de </w:t>
      </w:r>
      <w:proofErr w:type="spellStart"/>
      <w:r w:rsidRPr="001042F3">
        <w:rPr>
          <w:rFonts w:ascii="Arial" w:hAnsi="Arial" w:cs="Arial"/>
        </w:rPr>
        <w:t>metilprednisona</w:t>
      </w:r>
      <w:proofErr w:type="spellEnd"/>
      <w:r w:rsidRPr="001042F3">
        <w:rPr>
          <w:rFonts w:ascii="Arial" w:hAnsi="Arial" w:cs="Arial"/>
        </w:rPr>
        <w:t xml:space="preserve"> o más de 20 mg/día o su equivalente por más de 14 días)</w:t>
      </w:r>
    </w:p>
    <w:p w:rsidR="001042F3" w:rsidRPr="001042F3" w:rsidRDefault="001042F3" w:rsidP="001042F3">
      <w:pPr>
        <w:ind w:left="708"/>
        <w:jc w:val="both"/>
        <w:rPr>
          <w:rFonts w:ascii="Arial" w:hAnsi="Arial" w:cs="Arial"/>
        </w:rPr>
      </w:pPr>
      <w:r w:rsidRPr="001042F3">
        <w:rPr>
          <w:rFonts w:ascii="Arial" w:hAnsi="Arial" w:cs="Arial"/>
        </w:rPr>
        <w:t>VI. Pacientes oncológicos y trasplantados:</w:t>
      </w:r>
    </w:p>
    <w:p w:rsidR="001042F3" w:rsidRPr="001042F3" w:rsidRDefault="001042F3" w:rsidP="001042F3">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enfermedad </w:t>
      </w:r>
      <w:proofErr w:type="spellStart"/>
      <w:r w:rsidRPr="001042F3">
        <w:rPr>
          <w:rFonts w:ascii="Arial" w:hAnsi="Arial" w:cs="Arial"/>
        </w:rPr>
        <w:t>oncohematológica</w:t>
      </w:r>
      <w:proofErr w:type="spellEnd"/>
      <w:r w:rsidRPr="001042F3">
        <w:rPr>
          <w:rFonts w:ascii="Arial" w:hAnsi="Arial" w:cs="Arial"/>
        </w:rPr>
        <w:t xml:space="preserve"> hasta seis meses posteriores a la remisión completa</w:t>
      </w:r>
    </w:p>
    <w:p w:rsidR="001042F3" w:rsidRPr="001042F3" w:rsidRDefault="001042F3" w:rsidP="001042F3">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tumor de órgano sólido en tratamiento</w:t>
      </w:r>
    </w:p>
    <w:p w:rsidR="001042F3" w:rsidRPr="001042F3" w:rsidRDefault="001042F3" w:rsidP="001042F3">
      <w:pPr>
        <w:ind w:left="1416"/>
        <w:jc w:val="both"/>
        <w:rPr>
          <w:rFonts w:ascii="Arial" w:hAnsi="Arial" w:cs="Arial"/>
        </w:rPr>
      </w:pPr>
      <w:r w:rsidRPr="001042F3">
        <w:rPr>
          <w:rFonts w:ascii="Arial" w:hAnsi="Arial" w:cs="Arial"/>
        </w:rPr>
        <w:t>• trasplantados de órganos sólidos o de precursores hematopoyéticos</w:t>
      </w:r>
    </w:p>
    <w:p w:rsidR="001042F3" w:rsidRPr="001042F3" w:rsidRDefault="001042F3" w:rsidP="001042F3">
      <w:pPr>
        <w:ind w:left="708"/>
        <w:jc w:val="both"/>
        <w:rPr>
          <w:rFonts w:ascii="Arial" w:hAnsi="Arial" w:cs="Arial"/>
        </w:rPr>
      </w:pPr>
      <w:r w:rsidRPr="001042F3">
        <w:rPr>
          <w:rFonts w:ascii="Arial" w:hAnsi="Arial" w:cs="Arial"/>
        </w:rPr>
        <w:lastRenderedPageBreak/>
        <w:t>VII. Personas con certificado único de discapacidad.</w:t>
      </w:r>
    </w:p>
    <w:p w:rsidR="001042F3" w:rsidRDefault="001042F3" w:rsidP="008E7F31">
      <w:pPr>
        <w:jc w:val="both"/>
        <w:rPr>
          <w:rFonts w:ascii="Arial" w:hAnsi="Arial" w:cs="Arial"/>
        </w:rPr>
      </w:pPr>
    </w:p>
    <w:p w:rsidR="001B3368" w:rsidRPr="000B2308" w:rsidRDefault="001B3368" w:rsidP="001B3368">
      <w:pPr>
        <w:jc w:val="center"/>
        <w:rPr>
          <w:rFonts w:ascii="Arial" w:hAnsi="Arial" w:cs="Arial"/>
          <w:b/>
          <w:bCs/>
          <w:u w:val="single"/>
        </w:rPr>
      </w:pPr>
      <w:r w:rsidRPr="000B2308">
        <w:rPr>
          <w:rFonts w:ascii="Arial" w:hAnsi="Arial" w:cs="Arial"/>
          <w:b/>
          <w:bCs/>
          <w:u w:val="single"/>
        </w:rPr>
        <w:t xml:space="preserve">SECCIÓN </w:t>
      </w:r>
      <w:r w:rsidR="00D62AD4">
        <w:rPr>
          <w:rFonts w:ascii="Arial" w:hAnsi="Arial" w:cs="Arial"/>
          <w:b/>
          <w:bCs/>
          <w:u w:val="single"/>
        </w:rPr>
        <w:t>SEGUNDA</w:t>
      </w:r>
    </w:p>
    <w:p w:rsidR="00E80CA3" w:rsidRDefault="00E80CA3" w:rsidP="001B3368">
      <w:pPr>
        <w:jc w:val="center"/>
        <w:rPr>
          <w:rFonts w:ascii="Arial" w:hAnsi="Arial" w:cs="Arial"/>
        </w:rPr>
      </w:pPr>
      <w:r>
        <w:rPr>
          <w:rFonts w:ascii="Arial" w:hAnsi="Arial" w:cs="Arial"/>
        </w:rPr>
        <w:t>REGIMEN SANCIONATORIO</w:t>
      </w:r>
    </w:p>
    <w:p w:rsidR="00E80CA3" w:rsidRDefault="00E80CA3" w:rsidP="00E80CA3">
      <w:pPr>
        <w:rPr>
          <w:rFonts w:ascii="Arial" w:hAnsi="Arial" w:cs="Arial"/>
        </w:rPr>
      </w:pPr>
    </w:p>
    <w:p w:rsidR="001B3368" w:rsidRPr="00A32ED0" w:rsidRDefault="001B3368" w:rsidP="00E80CA3">
      <w:pPr>
        <w:rPr>
          <w:rFonts w:ascii="Arial" w:hAnsi="Arial" w:cs="Arial"/>
          <w:b/>
          <w:bCs/>
          <w:u w:val="single"/>
        </w:rPr>
      </w:pPr>
      <w:r w:rsidRPr="00A32ED0">
        <w:rPr>
          <w:rFonts w:ascii="Arial" w:hAnsi="Arial" w:cs="Arial"/>
          <w:b/>
          <w:bCs/>
          <w:u w:val="single"/>
        </w:rPr>
        <w:t>CADUCIDAD DEL PERMISO</w:t>
      </w:r>
    </w:p>
    <w:p w:rsidR="001B3368" w:rsidRPr="00A32ED0" w:rsidRDefault="00E80CA3" w:rsidP="001B3368">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E80CA3" w:rsidRPr="00A32ED0" w:rsidRDefault="00E80CA3" w:rsidP="00E80CA3">
      <w:pPr>
        <w:jc w:val="both"/>
        <w:rPr>
          <w:rFonts w:ascii="Arial" w:hAnsi="Arial" w:cs="Arial"/>
          <w:b/>
          <w:bCs/>
          <w:u w:val="single"/>
        </w:rPr>
      </w:pPr>
      <w:r w:rsidRPr="00A32ED0">
        <w:rPr>
          <w:rFonts w:ascii="Arial" w:hAnsi="Arial" w:cs="Arial"/>
        </w:rPr>
        <w:t>Sin perjuicio de ello, la circulación sin permiso habilitante</w:t>
      </w:r>
      <w:r w:rsidR="00104DE8" w:rsidRPr="00A32ED0">
        <w:rPr>
          <w:rFonts w:ascii="Arial" w:hAnsi="Arial" w:cs="Arial"/>
        </w:rPr>
        <w:t xml:space="preserve">, </w:t>
      </w:r>
      <w:r w:rsidRPr="00A32ED0">
        <w:rPr>
          <w:rFonts w:ascii="Arial" w:hAnsi="Arial" w:cs="Arial"/>
        </w:rPr>
        <w:t xml:space="preserve">por personas no incluidas en las excepciones </w:t>
      </w:r>
      <w:r w:rsidR="00104DE8" w:rsidRPr="00A32ED0">
        <w:rPr>
          <w:rFonts w:ascii="Arial" w:hAnsi="Arial" w:cs="Arial"/>
        </w:rPr>
        <w:t>aquí previstas, sin los elementos de bioseguridad o</w:t>
      </w:r>
      <w:r w:rsidRPr="00A32ED0">
        <w:rPr>
          <w:rFonts w:ascii="Arial" w:hAnsi="Arial" w:cs="Arial"/>
        </w:rPr>
        <w:t xml:space="preserve"> fuera del horario permitido, hará pasible al infractor de una multa de 50 a 300 Litros de Gas-</w:t>
      </w:r>
      <w:proofErr w:type="spellStart"/>
      <w:r w:rsidRPr="00A32ED0">
        <w:rPr>
          <w:rFonts w:ascii="Arial" w:hAnsi="Arial" w:cs="Arial"/>
        </w:rPr>
        <w:t>Oil</w:t>
      </w:r>
      <w:proofErr w:type="spellEnd"/>
      <w:r w:rsidRPr="00A32ED0">
        <w:rPr>
          <w:rFonts w:ascii="Arial" w:hAnsi="Arial" w:cs="Arial"/>
        </w:rPr>
        <w:t>.</w:t>
      </w:r>
    </w:p>
    <w:p w:rsidR="00EF55A4" w:rsidRPr="00A32ED0" w:rsidRDefault="00EF55A4" w:rsidP="00E80CA3">
      <w:pPr>
        <w:rPr>
          <w:rFonts w:ascii="Arial" w:hAnsi="Arial" w:cs="Arial"/>
          <w:b/>
          <w:bCs/>
          <w:u w:val="single"/>
        </w:rPr>
      </w:pPr>
    </w:p>
    <w:p w:rsidR="00E80CA3" w:rsidRPr="00A32ED0" w:rsidRDefault="00E80CA3" w:rsidP="00E80CA3">
      <w:pPr>
        <w:rPr>
          <w:rFonts w:ascii="Arial" w:hAnsi="Arial" w:cs="Arial"/>
          <w:b/>
          <w:bCs/>
          <w:u w:val="single"/>
        </w:rPr>
      </w:pPr>
      <w:r w:rsidRPr="00A32ED0">
        <w:rPr>
          <w:rFonts w:ascii="Arial" w:hAnsi="Arial" w:cs="Arial"/>
          <w:b/>
          <w:bCs/>
          <w:u w:val="single"/>
        </w:rPr>
        <w:t>CLAUSURA DEL COMERCIO</w:t>
      </w:r>
    </w:p>
    <w:p w:rsidR="00E80CA3" w:rsidRPr="00A32ED0" w:rsidRDefault="00EF55A4" w:rsidP="00E80CA3">
      <w:pPr>
        <w:jc w:val="both"/>
        <w:rPr>
          <w:rFonts w:ascii="Arial" w:hAnsi="Arial" w:cs="Arial"/>
          <w:b/>
          <w:bCs/>
          <w:u w:val="single"/>
        </w:rPr>
      </w:pPr>
      <w:r w:rsidRPr="00A32ED0">
        <w:rPr>
          <w:rFonts w:ascii="Arial" w:eastAsia="Calibri" w:hAnsi="Arial" w:cs="Arial"/>
          <w:bCs/>
          <w:lang w:val="es-ES_tradnl"/>
        </w:rPr>
        <w:t>La infracción a cualquiera de las disposiciones establecidas en el presente protocolo por parte de los titulares de la habilitación comercial, cuya observancia sea obligatoria, será sancionada, con multa de 200 a 3000 Litros de Gas-</w:t>
      </w:r>
      <w:proofErr w:type="spellStart"/>
      <w:r w:rsidRPr="00A32ED0">
        <w:rPr>
          <w:rFonts w:ascii="Arial" w:eastAsia="Calibri" w:hAnsi="Arial" w:cs="Arial"/>
          <w:bCs/>
          <w:lang w:val="es-ES_tradnl"/>
        </w:rPr>
        <w:t>Oil</w:t>
      </w:r>
      <w:proofErr w:type="spellEnd"/>
      <w:r w:rsidRPr="00A32ED0">
        <w:rPr>
          <w:rFonts w:ascii="Arial" w:eastAsia="Calibri" w:hAnsi="Arial" w:cs="Arial"/>
          <w:bCs/>
          <w:lang w:val="es-ES_tradnl"/>
        </w:rPr>
        <w:t xml:space="preserve"> y/o clausura de hasta treinta (30) días, sin perjuicio de las medidas que se adopten para la supresión del motivo determinante de la infracción</w:t>
      </w:r>
    </w:p>
    <w:p w:rsidR="00ED43DE" w:rsidRDefault="00ED43DE" w:rsidP="00ED43DE">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t>Responsables</w:t>
      </w:r>
      <w:r w:rsidRPr="00A32ED0">
        <w:rPr>
          <w:rFonts w:ascii="Arial" w:hAnsi="Arial" w:cs="Arial"/>
          <w:bCs/>
          <w:lang w:val="es-ES_tradnl"/>
        </w:rPr>
        <w:t xml:space="preserve">. Serán sancionados por el incumplimiento de las obligaciones reguladas en el presente protocolo las personas físicas o jurídicas que resulten responsables, aun a título de mera inobservancia. Cuando en la infracción hubieren participado varias personas y no sea posible determinar el grado de intervención de las mismas en la infracción, la responsabilidad de todas ellas será solidaria. Los titulares </w:t>
      </w:r>
      <w:r w:rsidR="008A4695" w:rsidRPr="00A32ED0">
        <w:rPr>
          <w:rFonts w:ascii="Arial" w:hAnsi="Arial" w:cs="Arial"/>
          <w:bCs/>
          <w:lang w:val="es-ES_tradnl"/>
        </w:rPr>
        <w:t>de los comercios y empleadores</w:t>
      </w:r>
      <w:r w:rsidRPr="00A32ED0">
        <w:rPr>
          <w:rFonts w:ascii="Arial" w:hAnsi="Arial" w:cs="Arial"/>
          <w:bCs/>
          <w:lang w:val="es-ES_tradnl"/>
        </w:rPr>
        <w:t xml:space="preserve"> serán responsables solidarios del incumplimiento de las obligaciones previstas, por quienes estén bajo su dependencia.</w:t>
      </w:r>
    </w:p>
    <w:p w:rsidR="00166139" w:rsidRPr="00A32ED0" w:rsidRDefault="00166139" w:rsidP="00ED43DE">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rsidR="00ED43DE" w:rsidRPr="00A32ED0" w:rsidRDefault="00ED43DE" w:rsidP="00ED43DE">
      <w:pPr>
        <w:widowControl w:val="0"/>
        <w:tabs>
          <w:tab w:val="left" w:pos="1050"/>
        </w:tabs>
        <w:autoSpaceDE w:val="0"/>
        <w:autoSpaceDN w:val="0"/>
        <w:adjustRightInd w:val="0"/>
        <w:jc w:val="both"/>
        <w:rPr>
          <w:rFonts w:ascii="Arial" w:hAnsi="Arial" w:cs="Arial"/>
          <w:bCs/>
          <w:lang w:val="es-ES_tradnl"/>
        </w:rPr>
      </w:pPr>
    </w:p>
    <w:p w:rsidR="003C6471" w:rsidRPr="00A32ED0" w:rsidRDefault="003C6471" w:rsidP="003C6471">
      <w:pPr>
        <w:jc w:val="center"/>
        <w:rPr>
          <w:rFonts w:ascii="Arial" w:hAnsi="Arial" w:cs="Arial"/>
          <w:b/>
          <w:bCs/>
          <w:u w:val="single"/>
        </w:rPr>
      </w:pPr>
      <w:r w:rsidRPr="00A32ED0">
        <w:rPr>
          <w:rFonts w:ascii="Arial" w:hAnsi="Arial" w:cs="Arial"/>
          <w:b/>
          <w:bCs/>
          <w:u w:val="single"/>
        </w:rPr>
        <w:t>CAPÍTULO III</w:t>
      </w:r>
    </w:p>
    <w:p w:rsidR="008825F7" w:rsidRPr="00A32ED0" w:rsidRDefault="008825F7" w:rsidP="003C6471">
      <w:pPr>
        <w:jc w:val="center"/>
        <w:rPr>
          <w:rFonts w:ascii="Arial" w:hAnsi="Arial" w:cs="Arial"/>
        </w:rPr>
      </w:pPr>
      <w:r w:rsidRPr="00A32ED0">
        <w:rPr>
          <w:rFonts w:ascii="Arial" w:hAnsi="Arial" w:cs="Arial"/>
        </w:rPr>
        <w:t>PROCEDIMIENTO DE FISCALIZACION</w:t>
      </w:r>
    </w:p>
    <w:p w:rsidR="0002466F" w:rsidRDefault="0002466F" w:rsidP="008A4695">
      <w:pPr>
        <w:jc w:val="both"/>
        <w:rPr>
          <w:rFonts w:ascii="Arial" w:hAnsi="Arial" w:cs="Arial"/>
        </w:rPr>
      </w:pPr>
    </w:p>
    <w:p w:rsidR="008A4695" w:rsidRPr="00A32ED0" w:rsidRDefault="00A32ED0" w:rsidP="008A4695">
      <w:pPr>
        <w:jc w:val="both"/>
        <w:rPr>
          <w:rFonts w:ascii="Arial" w:hAnsi="Arial" w:cs="Arial"/>
        </w:rPr>
      </w:pPr>
      <w:r>
        <w:rPr>
          <w:rFonts w:ascii="Arial" w:hAnsi="Arial" w:cs="Arial"/>
        </w:rPr>
        <w:t>Las tareas de fiscalización serán llevadas a cabo</w:t>
      </w:r>
      <w:r w:rsidR="0002466F">
        <w:rPr>
          <w:rFonts w:ascii="Arial" w:hAnsi="Arial" w:cs="Arial"/>
        </w:rPr>
        <w:t xml:space="preserve"> de manera diaria</w:t>
      </w:r>
      <w:r>
        <w:rPr>
          <w:rFonts w:ascii="Arial" w:hAnsi="Arial" w:cs="Arial"/>
        </w:rPr>
        <w:t>, por agentes de las áreas de inspección, dependientes l</w:t>
      </w:r>
      <w:r w:rsidR="008A4695" w:rsidRPr="00A32ED0">
        <w:rPr>
          <w:rFonts w:ascii="Arial" w:hAnsi="Arial" w:cs="Arial"/>
        </w:rPr>
        <w:t>a Agencia Municipal de Seguridad Vial</w:t>
      </w:r>
      <w:r>
        <w:rPr>
          <w:rFonts w:ascii="Arial" w:hAnsi="Arial" w:cs="Arial"/>
        </w:rPr>
        <w:t xml:space="preserve">, Dirección de </w:t>
      </w:r>
      <w:r>
        <w:rPr>
          <w:rFonts w:ascii="Arial" w:hAnsi="Arial" w:cs="Arial"/>
        </w:rPr>
        <w:lastRenderedPageBreak/>
        <w:t>Calidad de Alimentos y Zoonosis</w:t>
      </w:r>
      <w:r w:rsidR="008A4695" w:rsidRPr="00A32ED0">
        <w:rPr>
          <w:rFonts w:ascii="Arial" w:hAnsi="Arial" w:cs="Arial"/>
        </w:rPr>
        <w:t xml:space="preserve">, Dirección de Protección Ciudadana y Defensa Civil y la Policía de Seguridad, </w:t>
      </w:r>
      <w:r>
        <w:rPr>
          <w:rFonts w:ascii="Arial" w:hAnsi="Arial" w:cs="Arial"/>
        </w:rPr>
        <w:t xml:space="preserve">quienes revestirán la calidad de </w:t>
      </w:r>
      <w:r w:rsidR="008A4695"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008A4695" w:rsidRPr="00A32ED0">
        <w:rPr>
          <w:rFonts w:ascii="Arial" w:hAnsi="Arial" w:cs="Arial"/>
        </w:rPr>
        <w:t>podrán requerir directamente el auxilio de la fuerza pública, cuando ello resulte necesario para los fines del cumplimiento del presente.</w:t>
      </w:r>
    </w:p>
    <w:p w:rsidR="008A4695" w:rsidRPr="00A32ED0" w:rsidRDefault="008A4695" w:rsidP="008A4695">
      <w:pPr>
        <w:jc w:val="both"/>
        <w:rPr>
          <w:rFonts w:ascii="Arial" w:hAnsi="Arial" w:cs="Arial"/>
        </w:rPr>
      </w:pPr>
      <w:r w:rsidRPr="00A32ED0">
        <w:rPr>
          <w:rFonts w:ascii="Arial" w:hAnsi="Arial" w:cs="Arial"/>
          <w:u w:val="single"/>
        </w:rPr>
        <w:t>Clausura Preventiva</w:t>
      </w:r>
      <w:r w:rsidRPr="00A32ED0">
        <w:rPr>
          <w:rFonts w:ascii="Arial" w:hAnsi="Arial" w:cs="Arial"/>
        </w:rPr>
        <w:t xml:space="preserve">: Las autoridades de comprobación podrán clausurar preventivamente hasta por tres (3) días los locales, comercios o establecimientos en los que se hubiere constatado la infracción. Este plazo podrá ser prorrogado hasta un máximo de quince (15) días por resolución fundada de la Autoridad de Juzgamiento. </w:t>
      </w:r>
    </w:p>
    <w:p w:rsidR="008A4695" w:rsidRPr="00A32ED0" w:rsidRDefault="008A4695" w:rsidP="008A4695">
      <w:pPr>
        <w:jc w:val="both"/>
        <w:rPr>
          <w:rFonts w:ascii="Arial" w:hAnsi="Arial" w:cs="Arial"/>
        </w:rPr>
      </w:pPr>
      <w:r w:rsidRPr="00A32ED0">
        <w:rPr>
          <w:rFonts w:ascii="Arial" w:hAnsi="Arial" w:cs="Arial"/>
          <w:u w:val="single"/>
        </w:rPr>
        <w:t>Denuncia</w:t>
      </w:r>
      <w:r w:rsidRPr="00A32ED0">
        <w:rPr>
          <w:rFonts w:ascii="Arial" w:hAnsi="Arial" w:cs="Arial"/>
        </w:rPr>
        <w:t xml:space="preserve">: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8A4695" w:rsidRPr="00A32ED0" w:rsidRDefault="008A4695" w:rsidP="008A4695">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710E58" w:rsidRPr="00A32ED0" w:rsidRDefault="00710E58" w:rsidP="008A4695">
      <w:pPr>
        <w:jc w:val="both"/>
        <w:rPr>
          <w:rFonts w:ascii="Arial" w:hAnsi="Arial" w:cs="Arial"/>
        </w:rPr>
      </w:pPr>
      <w:r w:rsidRPr="00710E58">
        <w:rPr>
          <w:rFonts w:ascii="Arial" w:hAnsi="Arial" w:cs="Arial"/>
          <w:u w:val="single"/>
        </w:rPr>
        <w:t>Observaciones</w:t>
      </w:r>
      <w:r>
        <w:rPr>
          <w:rFonts w:ascii="Arial" w:hAnsi="Arial" w:cs="Arial"/>
        </w:rPr>
        <w:t xml:space="preserve">: El procedimiento de fiscalización y régimen sancionatorio se encuentra instituido </w:t>
      </w:r>
      <w:r w:rsidR="00B647C7">
        <w:rPr>
          <w:rFonts w:ascii="Arial" w:hAnsi="Arial" w:cs="Arial"/>
        </w:rPr>
        <w:t>por</w:t>
      </w:r>
      <w:r>
        <w:rPr>
          <w:rFonts w:ascii="Arial" w:hAnsi="Arial" w:cs="Arial"/>
        </w:rPr>
        <w:t xml:space="preserve"> el Decreto </w:t>
      </w:r>
      <w:r w:rsidR="00B647C7">
        <w:rPr>
          <w:rFonts w:ascii="Arial" w:hAnsi="Arial" w:cs="Arial"/>
        </w:rPr>
        <w:t xml:space="preserve">Municipal de Necesidad y Urgencia N° 531/20, convalidado por Ordenanza Municipal N° </w:t>
      </w:r>
      <w:r w:rsidR="00F86836">
        <w:rPr>
          <w:rFonts w:ascii="Arial" w:hAnsi="Arial" w:cs="Arial"/>
        </w:rPr>
        <w:t>2622</w:t>
      </w:r>
      <w:r w:rsidR="00B647C7">
        <w:rPr>
          <w:rFonts w:ascii="Arial" w:hAnsi="Arial" w:cs="Arial"/>
        </w:rPr>
        <w:t>/20.</w:t>
      </w:r>
    </w:p>
    <w:sectPr w:rsidR="00710E58" w:rsidRPr="00A32ED0" w:rsidSect="001148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C612C9"/>
    <w:multiLevelType w:val="hybridMultilevel"/>
    <w:tmpl w:val="98267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804D90"/>
    <w:multiLevelType w:val="hybridMultilevel"/>
    <w:tmpl w:val="4E6E5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13243C2"/>
    <w:multiLevelType w:val="hybridMultilevel"/>
    <w:tmpl w:val="6E88F640"/>
    <w:lvl w:ilvl="0" w:tplc="12E09A5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BCC38B5"/>
    <w:multiLevelType w:val="hybridMultilevel"/>
    <w:tmpl w:val="5A4C9BAA"/>
    <w:lvl w:ilvl="0" w:tplc="FAC4B88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CBF235A"/>
    <w:multiLevelType w:val="hybridMultilevel"/>
    <w:tmpl w:val="ECEE1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CFA7A83"/>
    <w:multiLevelType w:val="hybridMultilevel"/>
    <w:tmpl w:val="665419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7E7603"/>
    <w:multiLevelType w:val="hybridMultilevel"/>
    <w:tmpl w:val="1E26ED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5F3456D"/>
    <w:multiLevelType w:val="hybridMultilevel"/>
    <w:tmpl w:val="9462F7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A9E4578"/>
    <w:multiLevelType w:val="hybridMultilevel"/>
    <w:tmpl w:val="AA4C9F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75D3737"/>
    <w:multiLevelType w:val="hybridMultilevel"/>
    <w:tmpl w:val="B8AC27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nsid w:val="6E284FC2"/>
    <w:multiLevelType w:val="hybridMultilevel"/>
    <w:tmpl w:val="0A8AC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52F521F"/>
    <w:multiLevelType w:val="hybridMultilevel"/>
    <w:tmpl w:val="748C9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A61232C"/>
    <w:multiLevelType w:val="hybridMultilevel"/>
    <w:tmpl w:val="337A41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7"/>
  </w:num>
  <w:num w:numId="5">
    <w:abstractNumId w:val="13"/>
  </w:num>
  <w:num w:numId="6">
    <w:abstractNumId w:val="2"/>
  </w:num>
  <w:num w:numId="7">
    <w:abstractNumId w:val="1"/>
  </w:num>
  <w:num w:numId="8">
    <w:abstractNumId w:val="3"/>
  </w:num>
  <w:num w:numId="9">
    <w:abstractNumId w:val="6"/>
  </w:num>
  <w:num w:numId="10">
    <w:abstractNumId w:val="4"/>
  </w:num>
  <w:num w:numId="11">
    <w:abstractNumId w:val="10"/>
  </w:num>
  <w:num w:numId="12">
    <w:abstractNumId w:val="14"/>
  </w:num>
  <w:num w:numId="13">
    <w:abstractNumId w:val="8"/>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83188B"/>
    <w:rsid w:val="0002466F"/>
    <w:rsid w:val="000550EF"/>
    <w:rsid w:val="000565B5"/>
    <w:rsid w:val="00072B42"/>
    <w:rsid w:val="000850F1"/>
    <w:rsid w:val="000857DD"/>
    <w:rsid w:val="000B2308"/>
    <w:rsid w:val="000D152D"/>
    <w:rsid w:val="000D7B9B"/>
    <w:rsid w:val="000F3315"/>
    <w:rsid w:val="001042F3"/>
    <w:rsid w:val="00104DE8"/>
    <w:rsid w:val="00114895"/>
    <w:rsid w:val="00121174"/>
    <w:rsid w:val="0013116F"/>
    <w:rsid w:val="00145755"/>
    <w:rsid w:val="00166139"/>
    <w:rsid w:val="0019057E"/>
    <w:rsid w:val="001B3368"/>
    <w:rsid w:val="001D46C6"/>
    <w:rsid w:val="00200F78"/>
    <w:rsid w:val="00204055"/>
    <w:rsid w:val="00230050"/>
    <w:rsid w:val="0025349D"/>
    <w:rsid w:val="00271A12"/>
    <w:rsid w:val="00311066"/>
    <w:rsid w:val="0033698A"/>
    <w:rsid w:val="00351AA0"/>
    <w:rsid w:val="00385646"/>
    <w:rsid w:val="003B017A"/>
    <w:rsid w:val="003B6C1D"/>
    <w:rsid w:val="003C6471"/>
    <w:rsid w:val="003D17F4"/>
    <w:rsid w:val="00477F95"/>
    <w:rsid w:val="004868C6"/>
    <w:rsid w:val="004D233F"/>
    <w:rsid w:val="005166E6"/>
    <w:rsid w:val="00553986"/>
    <w:rsid w:val="0058391D"/>
    <w:rsid w:val="0059247A"/>
    <w:rsid w:val="005928BA"/>
    <w:rsid w:val="00597076"/>
    <w:rsid w:val="00636447"/>
    <w:rsid w:val="00650CC5"/>
    <w:rsid w:val="0065373D"/>
    <w:rsid w:val="006E488A"/>
    <w:rsid w:val="00710E58"/>
    <w:rsid w:val="00780319"/>
    <w:rsid w:val="007834C4"/>
    <w:rsid w:val="007D2048"/>
    <w:rsid w:val="007F7D20"/>
    <w:rsid w:val="0083188B"/>
    <w:rsid w:val="00836850"/>
    <w:rsid w:val="0086452D"/>
    <w:rsid w:val="008825F7"/>
    <w:rsid w:val="008A13BE"/>
    <w:rsid w:val="008A21D4"/>
    <w:rsid w:val="008A4695"/>
    <w:rsid w:val="008C3732"/>
    <w:rsid w:val="008E445D"/>
    <w:rsid w:val="008E7F31"/>
    <w:rsid w:val="008F0B28"/>
    <w:rsid w:val="008F1EB2"/>
    <w:rsid w:val="0097023B"/>
    <w:rsid w:val="0098129C"/>
    <w:rsid w:val="009A0E1A"/>
    <w:rsid w:val="009B60C4"/>
    <w:rsid w:val="00A0293B"/>
    <w:rsid w:val="00A2218C"/>
    <w:rsid w:val="00A32ED0"/>
    <w:rsid w:val="00A452A6"/>
    <w:rsid w:val="00A6403B"/>
    <w:rsid w:val="00B07E80"/>
    <w:rsid w:val="00B10452"/>
    <w:rsid w:val="00B147C4"/>
    <w:rsid w:val="00B33217"/>
    <w:rsid w:val="00B42E81"/>
    <w:rsid w:val="00B647C7"/>
    <w:rsid w:val="00BB5601"/>
    <w:rsid w:val="00C65DE7"/>
    <w:rsid w:val="00C7619D"/>
    <w:rsid w:val="00D62AD4"/>
    <w:rsid w:val="00D86A0E"/>
    <w:rsid w:val="00D95976"/>
    <w:rsid w:val="00E16506"/>
    <w:rsid w:val="00E21A4F"/>
    <w:rsid w:val="00E40C9D"/>
    <w:rsid w:val="00E70928"/>
    <w:rsid w:val="00E7322F"/>
    <w:rsid w:val="00E80CA3"/>
    <w:rsid w:val="00E904BC"/>
    <w:rsid w:val="00ED43DE"/>
    <w:rsid w:val="00EF3501"/>
    <w:rsid w:val="00EF55A4"/>
    <w:rsid w:val="00F13099"/>
    <w:rsid w:val="00F14EFD"/>
    <w:rsid w:val="00F27B70"/>
    <w:rsid w:val="00F86836"/>
    <w:rsid w:val="00FB29E3"/>
    <w:rsid w:val="00FB4BD9"/>
    <w:rsid w:val="00FD0CBD"/>
    <w:rsid w:val="00FD54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6E6"/>
    <w:pPr>
      <w:ind w:left="720"/>
      <w:contextualSpacing/>
    </w:pPr>
  </w:style>
  <w:style w:type="character" w:styleId="Hipervnculo">
    <w:name w:val="Hyperlink"/>
    <w:basedOn w:val="Fuentedeprrafopredeter"/>
    <w:uiPriority w:val="99"/>
    <w:unhideWhenUsed/>
    <w:rsid w:val="005928BA"/>
    <w:rPr>
      <w:color w:val="0563C1" w:themeColor="hyperlink"/>
      <w:u w:val="single"/>
    </w:rPr>
  </w:style>
  <w:style w:type="character" w:customStyle="1" w:styleId="UnresolvedMention">
    <w:name w:val="Unresolved Mention"/>
    <w:basedOn w:val="Fuentedeprrafopredeter"/>
    <w:uiPriority w:val="99"/>
    <w:semiHidden/>
    <w:unhideWhenUsed/>
    <w:rsid w:val="00592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94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2240</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user</cp:lastModifiedBy>
  <cp:revision>19</cp:revision>
  <dcterms:created xsi:type="dcterms:W3CDTF">2020-05-03T20:59:00Z</dcterms:created>
  <dcterms:modified xsi:type="dcterms:W3CDTF">2020-05-04T00:06:00Z</dcterms:modified>
</cp:coreProperties>
</file>